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B4198" w14:textId="77777777" w:rsidR="001D5D21" w:rsidRDefault="001D5D21">
      <w:pPr>
        <w:spacing w:after="0" w:line="240" w:lineRule="auto"/>
        <w:rPr>
          <w:rFonts w:ascii="宋体" w:eastAsia="宋体"/>
          <w:sz w:val="32"/>
          <w:szCs w:val="32"/>
        </w:rPr>
      </w:pPr>
    </w:p>
    <w:p w14:paraId="37002602" w14:textId="77777777" w:rsidR="001D5D21" w:rsidRDefault="001D5D21">
      <w:pPr>
        <w:spacing w:after="0" w:line="240" w:lineRule="auto"/>
        <w:rPr>
          <w:rFonts w:ascii="宋体" w:eastAsia="宋体"/>
          <w:sz w:val="44"/>
          <w:szCs w:val="44"/>
        </w:rPr>
      </w:pPr>
    </w:p>
    <w:p w14:paraId="1BBEE0A3" w14:textId="77777777" w:rsidR="001D5D21" w:rsidRDefault="001D5D21">
      <w:pPr>
        <w:spacing w:after="0" w:line="240" w:lineRule="auto"/>
        <w:rPr>
          <w:rFonts w:ascii="宋体" w:eastAsia="宋体"/>
          <w:sz w:val="44"/>
          <w:szCs w:val="44"/>
        </w:rPr>
      </w:pPr>
    </w:p>
    <w:p w14:paraId="04BC92C1" w14:textId="77777777" w:rsidR="001D5D21" w:rsidRDefault="001D5D21">
      <w:pPr>
        <w:spacing w:after="0" w:line="240" w:lineRule="auto"/>
        <w:rPr>
          <w:rFonts w:ascii="宋体" w:eastAsia="宋体"/>
          <w:sz w:val="44"/>
          <w:szCs w:val="44"/>
        </w:rPr>
      </w:pPr>
    </w:p>
    <w:p w14:paraId="515698CE" w14:textId="77777777" w:rsidR="001D5D21"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木垒哈萨克自治县机关事务服务中心</w:t>
      </w:r>
    </w:p>
    <w:p w14:paraId="0230F480" w14:textId="77777777" w:rsidR="001D5D21"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B2087ED" w14:textId="77777777" w:rsidR="001D5D21" w:rsidRDefault="00000000">
      <w:pPr>
        <w:rPr>
          <w:lang w:eastAsia="zh-CN"/>
        </w:rPr>
      </w:pPr>
      <w:r>
        <w:rPr>
          <w:sz w:val="0"/>
          <w:szCs w:val="0"/>
          <w:lang w:eastAsia="zh-CN"/>
        </w:rPr>
        <w:br w:type="page"/>
      </w:r>
    </w:p>
    <w:p w14:paraId="1A0B5622" w14:textId="77777777" w:rsidR="001D5D21"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FF42853" w14:textId="77777777" w:rsidR="001D5D2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4BBC70E"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2D021D5"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5AE8F45" w14:textId="77777777" w:rsidR="001D5D2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4BB07F6"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62D342F"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F37D922"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C91DEA5"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3172BFF"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AFF971F"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A557706"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BC3F745"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7F206F5"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B01A645"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954608F"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5093055"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C8FF350"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9761402"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1EA89AA"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DAFF8AE"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2E3EE59"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1D3B9C95"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2F2C837" w14:textId="77777777" w:rsidR="001D5D2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6F78F6B" w14:textId="77777777" w:rsidR="001D5D21"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245C081"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8F6FD64"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663A7B7"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825EEC5"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245ECDC"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F9C7FFA"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1E65B50"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D49B618"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FDBB31B" w14:textId="77777777" w:rsidR="001D5D21"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A72CB14" w14:textId="77777777" w:rsidR="001D5D21" w:rsidRDefault="00000000">
      <w:pPr>
        <w:rPr>
          <w:lang w:eastAsia="zh-CN"/>
        </w:rPr>
      </w:pPr>
      <w:r>
        <w:rPr>
          <w:sz w:val="0"/>
          <w:szCs w:val="0"/>
          <w:lang w:eastAsia="zh-CN"/>
        </w:rPr>
        <w:br w:type="page"/>
      </w:r>
    </w:p>
    <w:p w14:paraId="20E5A7EB" w14:textId="77777777" w:rsidR="001D5D2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5679A58"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298EFBF"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木垒县机关事务服务中心主要负责自治县党委、政府机关事务保障工作、机构节能工作、办公用房、接待等工作，主要职能是：</w:t>
      </w:r>
    </w:p>
    <w:p w14:paraId="10323AB2"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.负责自治县党委、政府机关事务的管理、保障、服务工作。依据有关法规政策拟订自治县机关事务管理和保障的制度、办法和标准，并组织实施；指导、监督县级机关各部门及乡镇机关后勤管理工作。</w:t>
      </w:r>
    </w:p>
    <w:p w14:paraId="72027D00"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.负责自治县党委、政府机关基本建设管理。负责自治县党政综合办公大楼房产、附属房产的使用、分配和综合管理；负责公寓楼及会议中心等有关房产的产权、产籍和使用管理及修缮维护管理。</w:t>
      </w:r>
    </w:p>
    <w:p w14:paraId="64826DFF"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负责自治县公共机构有关节约能源监督管理工作；会同有关部门制定自治县公共机构节能规划、规章制度并组织实施；组织开展能耗统计、监测和评价考核工作；配合相关单位做好自治县党委、政府机关、事业单位经营性资产和固定资产工作。</w:t>
      </w:r>
    </w:p>
    <w:p w14:paraId="7AC2B95B"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拟订自治县公务接待工作的有关制度和接待服务标准；负责县委、人大、政府、政协四套班子的公务接待工作；承担自治县重大活动和召开大型会议的接待服务工作；指导、协调县级机关各部门及乡镇公务接待工作。</w:t>
      </w:r>
    </w:p>
    <w:p w14:paraId="1B4DE394"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5.负责自治县党政综合办公楼的内部环境卫生、庭院绿化、公用设施管理等工作。</w:t>
      </w:r>
    </w:p>
    <w:p w14:paraId="162060A3"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.负责自治县党政机关、事业单位办公用房调整工作。</w:t>
      </w:r>
    </w:p>
    <w:p w14:paraId="732805B5"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.承办自治县党委、人民政府交办的其他事项。</w:t>
      </w:r>
    </w:p>
    <w:p w14:paraId="616FEF4E"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1E3C7B99"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木垒哈萨克自治县机关事务服务中心2024年度，实有人数17人，其中：在职人员11人，减少1人；离休人员0人，较上年无变化；退休人员6人，较上年无变化。</w:t>
      </w:r>
    </w:p>
    <w:p w14:paraId="115E6484"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木垒哈萨克自治县机关事务服务中心无下属预算单位，下设2个科室，分别是：后勤股、综合股。</w:t>
      </w:r>
    </w:p>
    <w:p w14:paraId="6D42DDD0" w14:textId="77777777" w:rsidR="001D5D2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94467CE"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04F0B67"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2024年度收入总计790.59万元，其中：本年收入合计790.59万元，使用非财政拨款结余（含专用结余）0.00万元，年初结转和结余0.00万元。</w:t>
      </w:r>
    </w:p>
    <w:p w14:paraId="43751F6C"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2024年度支出总计790.59万元，其中：本年支出合计790.59万元，结余分配0.00万元，年末结转和结余0.00万元。</w:t>
      </w:r>
    </w:p>
    <w:p w14:paraId="7F434421"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收入支出总体与上年相比，增加341.27万元，增长75.95%，主要原因是：</w:t>
      </w:r>
      <w:r>
        <w:rPr>
          <w:rFonts w:ascii="仿宋_GB2312" w:eastAsia="仿宋_GB2312" w:hint="eastAsia"/>
          <w:sz w:val="32"/>
          <w:szCs w:val="32"/>
          <w:lang w:eastAsia="zh-CN"/>
        </w:rPr>
        <w:t>单位本年人员工资调增，人员工资、津贴补贴、奖金等经费增加；胡杨宾馆租费增加、木垒县成立70周年县庆活动经费增加</w:t>
      </w:r>
      <w:r>
        <w:rPr>
          <w:rFonts w:ascii="仿宋_GB2312" w:eastAsia="仿宋_GB2312"/>
          <w:sz w:val="32"/>
          <w:szCs w:val="32"/>
          <w:lang w:eastAsia="zh-CN"/>
        </w:rPr>
        <w:t>。</w:t>
      </w:r>
    </w:p>
    <w:p w14:paraId="52999448"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8DA7661"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本年收入790.59万元，其中：财政拨款收入775.33万元,占98.07%；上级补助收入0.00万元,占0.00%；事业收入0.00万元，占0.00%；经营收入0.00万元,占0.00%；附属单位上缴收入0.00万元，占0.00%；其他收入15.26万元，占1.93%。</w:t>
      </w:r>
    </w:p>
    <w:p w14:paraId="1FFC5A7B"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2F27E219"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本年支出790.59万元，其中：基本支出695.09万元，占87.92%；项目支出95.50万元，占12.08%；上缴上级支出0.00万元，占0.00%；经营支出0.00万元，占0.00%；对附属单位补助支出0.00万元，占0.00%。</w:t>
      </w:r>
    </w:p>
    <w:p w14:paraId="2819A283"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A7C55BA"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2024年度财政拨款收入总计775.33万元，其中：年初财政拨款结转和结余0.00万元，本年财政拨款收入775.33万元。财政拨款支出总计775.33万元，其中：年末财政拨款结转和结余0.00万元，本年财政拨款支出775.33万元。</w:t>
      </w:r>
    </w:p>
    <w:p w14:paraId="0EF1AE1E"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财政拨款收入支出总体与上年相比，增加326.01万元，增长72.56%，主要原因是：</w:t>
      </w:r>
      <w:r>
        <w:rPr>
          <w:rFonts w:ascii="仿宋_GB2312" w:eastAsia="仿宋_GB2312" w:hint="eastAsia"/>
          <w:sz w:val="32"/>
          <w:szCs w:val="32"/>
          <w:lang w:eastAsia="zh-CN"/>
        </w:rPr>
        <w:t>单位本年胡杨宾馆租费增加、木垒县成立70周年县庆活动经费增加</w:t>
      </w:r>
      <w:r>
        <w:rPr>
          <w:rFonts w:ascii="仿宋_GB2312" w:eastAsia="仿宋_GB2312"/>
          <w:sz w:val="32"/>
          <w:szCs w:val="32"/>
          <w:lang w:eastAsia="zh-CN"/>
        </w:rPr>
        <w:t>。与年初预算相比，年初</w:t>
      </w:r>
      <w:r>
        <w:rPr>
          <w:rFonts w:ascii="仿宋_GB2312" w:eastAsia="仿宋_GB2312"/>
          <w:sz w:val="32"/>
          <w:szCs w:val="32"/>
          <w:lang w:eastAsia="zh-CN"/>
        </w:rPr>
        <w:lastRenderedPageBreak/>
        <w:t>预算数742.30万元，决算数775.33万元，预决算差异率4.45%，主要原因是：</w:t>
      </w:r>
      <w:r>
        <w:rPr>
          <w:rFonts w:ascii="仿宋_GB2312" w:eastAsia="仿宋_GB2312" w:hint="eastAsia"/>
          <w:sz w:val="32"/>
          <w:szCs w:val="32"/>
          <w:lang w:eastAsia="zh-CN"/>
        </w:rPr>
        <w:t>年中追加胡杨宾馆租费、木垒县成立70周年县庆活动经费</w:t>
      </w:r>
      <w:r>
        <w:rPr>
          <w:rFonts w:ascii="仿宋_GB2312" w:eastAsia="仿宋_GB2312"/>
          <w:sz w:val="32"/>
          <w:szCs w:val="32"/>
          <w:lang w:eastAsia="zh-CN"/>
        </w:rPr>
        <w:t>。</w:t>
      </w:r>
    </w:p>
    <w:p w14:paraId="68B17DF4"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7C39D74C" w14:textId="77777777" w:rsidR="001D5D2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520580C2"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2024年度一般公共预算财政拨款支出775.33万元，占本年支出合计的98.07%。与上年相比，增加326.01万元，增长72.56%，主要原因是：</w:t>
      </w:r>
      <w:r>
        <w:rPr>
          <w:rFonts w:ascii="仿宋_GB2312" w:eastAsia="仿宋_GB2312" w:hint="eastAsia"/>
          <w:sz w:val="32"/>
          <w:szCs w:val="32"/>
          <w:lang w:eastAsia="zh-CN"/>
        </w:rPr>
        <w:t>单位本年胡杨宾馆租费增加、木垒县成立70周年县庆活动经费增加</w:t>
      </w:r>
      <w:r>
        <w:rPr>
          <w:rFonts w:ascii="仿宋_GB2312" w:eastAsia="仿宋_GB2312"/>
          <w:sz w:val="32"/>
          <w:szCs w:val="32"/>
          <w:lang w:eastAsia="zh-CN"/>
        </w:rPr>
        <w:t>。与年初预算相比，年初预算数742.30万元，决算数775.33万元，预决算差异率4.45%，主要原因是：</w:t>
      </w:r>
      <w:r>
        <w:rPr>
          <w:rFonts w:ascii="仿宋_GB2312" w:eastAsia="仿宋_GB2312" w:hint="eastAsia"/>
          <w:sz w:val="32"/>
          <w:szCs w:val="32"/>
          <w:lang w:eastAsia="zh-CN"/>
        </w:rPr>
        <w:t>年中追加胡杨宾馆租费、木垒县成立70周年县庆活动经费</w:t>
      </w:r>
      <w:r>
        <w:rPr>
          <w:rFonts w:ascii="仿宋_GB2312" w:eastAsia="仿宋_GB2312"/>
          <w:sz w:val="32"/>
          <w:szCs w:val="32"/>
          <w:lang w:eastAsia="zh-CN"/>
        </w:rPr>
        <w:t>。</w:t>
      </w:r>
    </w:p>
    <w:p w14:paraId="38297FF3" w14:textId="77777777" w:rsidR="001D5D2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2B1E4F37"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.一般公共服务支出（类）739.55万元，占95.39%。</w:t>
      </w:r>
    </w:p>
    <w:p w14:paraId="44D1C4D3"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.社会保障和就业支出（类）20.31万元，占2.62%。</w:t>
      </w:r>
    </w:p>
    <w:p w14:paraId="3E78B64F"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.住房保障支出（类）15.47万元，占2.00%。</w:t>
      </w:r>
    </w:p>
    <w:p w14:paraId="37F6BE81" w14:textId="77777777" w:rsidR="001D5D2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0FF7317C" w14:textId="77777777" w:rsidR="001D5D2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1、一般公共服务支出（类）政府办公厅（室）及相关机构事务（款）事业运行（项）：支出决算数为644.05万元，比上年决算增加224.42万元，增长53.48%，主要原因是：</w:t>
      </w:r>
      <w:r>
        <w:rPr>
          <w:rFonts w:ascii="仿宋_GB2312" w:eastAsia="仿宋_GB2312" w:hint="eastAsia"/>
          <w:sz w:val="32"/>
          <w:szCs w:val="32"/>
          <w:lang w:eastAsia="zh-CN"/>
        </w:rPr>
        <w:t>单位本年人员工资调增，人员工资、津贴补贴、奖金等经费增加</w:t>
      </w:r>
      <w:r>
        <w:rPr>
          <w:rFonts w:ascii="仿宋_GB2312" w:eastAsia="仿宋_GB2312"/>
          <w:sz w:val="32"/>
          <w:szCs w:val="32"/>
          <w:lang w:eastAsia="zh-CN"/>
        </w:rPr>
        <w:t>。</w:t>
      </w:r>
    </w:p>
    <w:p w14:paraId="193214A0" w14:textId="77777777" w:rsidR="001D5D2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2、一般公共服务支出（类）政府办公厅（室）及相关机构事务（款）其他政府办公厅（室）及相关机构事务支出（项）：支出决算数为95.50万元，比上年决算增加95.50万元，增长100.00%，主要原因是：单位本年</w:t>
      </w:r>
      <w:r>
        <w:rPr>
          <w:rFonts w:ascii="仿宋_GB2312" w:eastAsia="仿宋_GB2312" w:hint="eastAsia"/>
          <w:sz w:val="32"/>
          <w:szCs w:val="32"/>
          <w:lang w:eastAsia="zh-CN"/>
        </w:rPr>
        <w:t>胡杨宾馆租费增加、木垒县成立70周年县庆活动经费增加</w:t>
      </w:r>
      <w:r>
        <w:rPr>
          <w:rFonts w:ascii="仿宋_GB2312" w:eastAsia="仿宋_GB2312"/>
          <w:sz w:val="32"/>
          <w:szCs w:val="32"/>
          <w:lang w:eastAsia="zh-CN"/>
        </w:rPr>
        <w:t>。</w:t>
      </w:r>
    </w:p>
    <w:p w14:paraId="314E08E8" w14:textId="77777777" w:rsidR="001D5D2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3、社会保障和就业支出（类）行政事业单位养老支出（款）事业单位离退休（项）：支出决算数为0.00万元，比上年决算减少1.59万元，下降100.00%，主要原因是：</w:t>
      </w:r>
      <w:r>
        <w:rPr>
          <w:rFonts w:ascii="仿宋_GB2312" w:eastAsia="仿宋_GB2312" w:hint="eastAsia"/>
          <w:sz w:val="32"/>
          <w:szCs w:val="32"/>
          <w:lang w:eastAsia="zh-CN"/>
        </w:rPr>
        <w:t>本年功能科目调整，将事业单位离退休款项调整</w:t>
      </w:r>
      <w:proofErr w:type="gramStart"/>
      <w:r>
        <w:rPr>
          <w:rFonts w:ascii="仿宋_GB2312" w:eastAsia="仿宋_GB2312" w:hint="eastAsia"/>
          <w:sz w:val="32"/>
          <w:szCs w:val="32"/>
          <w:lang w:eastAsia="zh-CN"/>
        </w:rPr>
        <w:t>至事业</w:t>
      </w:r>
      <w:proofErr w:type="gramEnd"/>
      <w:r>
        <w:rPr>
          <w:rFonts w:ascii="仿宋_GB2312" w:eastAsia="仿宋_GB2312" w:hint="eastAsia"/>
          <w:sz w:val="32"/>
          <w:szCs w:val="32"/>
          <w:lang w:eastAsia="zh-CN"/>
        </w:rPr>
        <w:t>运行款项中核算，导致此项经费减少</w:t>
      </w:r>
      <w:r>
        <w:rPr>
          <w:rFonts w:ascii="仿宋_GB2312" w:eastAsia="仿宋_GB2312"/>
          <w:sz w:val="32"/>
          <w:szCs w:val="32"/>
          <w:lang w:eastAsia="zh-CN"/>
        </w:rPr>
        <w:t>。</w:t>
      </w:r>
    </w:p>
    <w:p w14:paraId="19B86A66" w14:textId="77777777" w:rsidR="001D5D2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4、社会保障和就业支出（类）行政事业单位养老支出（款）机关事业单位基本养老保险缴费支出（项）：支出决算数为19.73万元，比上年决算增加7.64万元，增长63.19%，主要原因是：</w:t>
      </w:r>
      <w:r>
        <w:rPr>
          <w:rFonts w:ascii="仿宋_GB2312" w:eastAsia="仿宋_GB2312" w:hint="eastAsia"/>
          <w:sz w:val="32"/>
          <w:szCs w:val="32"/>
          <w:lang w:eastAsia="zh-CN"/>
        </w:rPr>
        <w:t>单位本年社保基数调增，人员养老保险缴费增加</w:t>
      </w:r>
      <w:r>
        <w:rPr>
          <w:rFonts w:ascii="仿宋_GB2312" w:eastAsia="仿宋_GB2312"/>
          <w:sz w:val="32"/>
          <w:szCs w:val="32"/>
          <w:lang w:eastAsia="zh-CN"/>
        </w:rPr>
        <w:t>。</w:t>
      </w:r>
    </w:p>
    <w:p w14:paraId="52D694C9" w14:textId="77777777" w:rsidR="001D5D2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5、社会保障和就业支出（类）行政事业单位养老支出（款）机关事业单位职业年金缴费支出（项）：支出决算数为0.57万元，比上年决算减少6.27万元，下降91.67%，主要原因是：</w:t>
      </w:r>
      <w:r>
        <w:rPr>
          <w:rFonts w:ascii="仿宋_GB2312" w:eastAsia="仿宋_GB2312" w:hint="eastAsia"/>
          <w:sz w:val="32"/>
          <w:szCs w:val="32"/>
          <w:lang w:eastAsia="zh-CN"/>
        </w:rPr>
        <w:t>单位本年人员一次性职业年金缴费减少。</w:t>
      </w:r>
    </w:p>
    <w:p w14:paraId="0D16B2AC" w14:textId="77777777" w:rsidR="001D5D2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6、住房保障支出（类）住房改革支出（款）住房公积金（项）：支出决算数为15.47万元，比上年决算增加6.31万元，增长68.89%，主要原因是：</w:t>
      </w:r>
      <w:r>
        <w:rPr>
          <w:rFonts w:ascii="仿宋_GB2312" w:eastAsia="仿宋_GB2312" w:hint="eastAsia"/>
          <w:sz w:val="32"/>
          <w:szCs w:val="32"/>
          <w:lang w:eastAsia="zh-CN"/>
        </w:rPr>
        <w:t>单位本年人员工资调增，人员公积金缴费增加</w:t>
      </w:r>
      <w:r>
        <w:rPr>
          <w:rFonts w:ascii="仿宋_GB2312" w:eastAsia="仿宋_GB2312"/>
          <w:sz w:val="32"/>
          <w:szCs w:val="32"/>
          <w:lang w:eastAsia="zh-CN"/>
        </w:rPr>
        <w:t>。</w:t>
      </w:r>
    </w:p>
    <w:p w14:paraId="3AD1272F"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4D9007B"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679.83万元，其中：人员经费286.20万元，包括：基本工资、津贴补贴、奖金、机关事业单位基本养老保险缴费、职业年金缴费、职工基本医疗保险缴费、其他社会保障缴费、住房公积金、其他工资福利支出和退休费。</w:t>
      </w:r>
    </w:p>
    <w:p w14:paraId="13F43053"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公用经费393.63万元，包括：办公费、水费、电费、邮电费、取暖费、物业管理费、维修（护）费、公务接待费、劳务费、工会经费、公务用车运行维护费、其他交通费用和其他商品和服务支出。</w:t>
      </w:r>
    </w:p>
    <w:p w14:paraId="19EE9820"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14ED166"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7C424B8"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AC1B1FC"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3D5F63A"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253D534"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经费支出77.74万元，比上年增加3.54万元，增长4.77%，主要原因是：</w:t>
      </w:r>
      <w:r>
        <w:rPr>
          <w:rFonts w:ascii="仿宋_GB2312" w:eastAsia="仿宋_GB2312" w:hint="eastAsia"/>
          <w:sz w:val="32"/>
          <w:szCs w:val="32"/>
          <w:lang w:eastAsia="zh-CN"/>
        </w:rPr>
        <w:t>单位本年车辆出行次数增加，车辆燃油费、维修费增加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；公务用车购置及运行维护费支出24.85万元，占31.97%，比上年增加6.16万元，增长32.96%，主要原因是：</w:t>
      </w:r>
      <w:r>
        <w:rPr>
          <w:rFonts w:ascii="仿宋_GB2312" w:eastAsia="仿宋_GB2312" w:hint="eastAsia"/>
          <w:sz w:val="32"/>
          <w:szCs w:val="32"/>
          <w:lang w:eastAsia="zh-CN"/>
        </w:rPr>
        <w:t>单位本年车辆出行次数增加，车辆燃油费、维修费增加</w:t>
      </w:r>
      <w:r>
        <w:rPr>
          <w:rFonts w:ascii="仿宋_GB2312" w:eastAsia="仿宋_GB2312"/>
          <w:sz w:val="32"/>
          <w:szCs w:val="32"/>
          <w:lang w:eastAsia="zh-CN"/>
        </w:rPr>
        <w:t>；公务接待费支出52.89万元，占68.03%，比上年减少2.62万元，下降4.72%，主要原因是：</w:t>
      </w:r>
      <w:bookmarkStart w:id="0" w:name="_Hlk209706882"/>
      <w:r>
        <w:rPr>
          <w:rFonts w:ascii="仿宋_GB2312" w:eastAsia="仿宋_GB2312"/>
          <w:sz w:val="32"/>
          <w:szCs w:val="32"/>
          <w:lang w:eastAsia="zh-CN"/>
        </w:rPr>
        <w:t>单位本年</w:t>
      </w:r>
      <w:r>
        <w:rPr>
          <w:rFonts w:ascii="仿宋_GB2312" w:eastAsia="仿宋_GB2312" w:hint="eastAsia"/>
          <w:sz w:val="32"/>
          <w:szCs w:val="32"/>
          <w:lang w:eastAsia="zh-CN"/>
        </w:rPr>
        <w:t>上级检查次数减少，接待人次、批次减少，餐费减少</w:t>
      </w:r>
      <w:bookmarkEnd w:id="0"/>
      <w:r>
        <w:rPr>
          <w:rFonts w:ascii="仿宋_GB2312" w:eastAsia="仿宋_GB2312"/>
          <w:sz w:val="32"/>
          <w:szCs w:val="32"/>
          <w:lang w:eastAsia="zh-CN"/>
        </w:rPr>
        <w:t>。</w:t>
      </w:r>
    </w:p>
    <w:p w14:paraId="55270654" w14:textId="77777777" w:rsidR="001D5D21"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52AA792"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606B6AD2" w14:textId="1A50686F"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公务用车购置及运行维护费24.85万元，其中：公务用车购置费0.00万元，公务用车运行维护费24.85万元。公务用车运行维护费开支内容包括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。公务用车购置数0辆，公务用车保有量11辆。国有资产占用情况中固定资产车辆76辆，与公务用车保有量差异原因是：</w:t>
      </w:r>
      <w:r>
        <w:rPr>
          <w:rFonts w:ascii="仿宋_GB2312" w:eastAsia="仿宋_GB2312" w:hint="eastAsia"/>
          <w:sz w:val="32"/>
          <w:szCs w:val="32"/>
          <w:lang w:eastAsia="zh-CN"/>
        </w:rPr>
        <w:t>差异车辆为一般业务用车6</w:t>
      </w:r>
      <w:r>
        <w:rPr>
          <w:rFonts w:ascii="仿宋_GB2312" w:eastAsia="仿宋_GB2312"/>
          <w:sz w:val="32"/>
          <w:szCs w:val="32"/>
          <w:lang w:eastAsia="zh-CN"/>
        </w:rPr>
        <w:t>5</w:t>
      </w:r>
      <w:r>
        <w:rPr>
          <w:rFonts w:ascii="仿宋_GB2312" w:eastAsia="仿宋_GB2312" w:hint="eastAsia"/>
          <w:sz w:val="32"/>
          <w:szCs w:val="32"/>
          <w:lang w:eastAsia="zh-CN"/>
        </w:rPr>
        <w:t>辆，</w:t>
      </w:r>
      <w:r w:rsidR="005B1A66" w:rsidRPr="005B1A66">
        <w:rPr>
          <w:rFonts w:ascii="仿宋_GB2312" w:eastAsia="仿宋_GB2312" w:hint="eastAsia"/>
          <w:sz w:val="32"/>
          <w:szCs w:val="32"/>
          <w:lang w:eastAsia="zh-CN"/>
        </w:rPr>
        <w:t>车辆费用未使用财政拨款公务用车运行维护费</w:t>
      </w:r>
      <w:r w:rsidR="005B1A66">
        <w:rPr>
          <w:rFonts w:ascii="仿宋_GB2312" w:eastAsia="仿宋_GB2312" w:hint="eastAsia"/>
          <w:sz w:val="32"/>
          <w:szCs w:val="32"/>
          <w:lang w:eastAsia="zh-CN"/>
        </w:rPr>
        <w:t>支付</w:t>
      </w:r>
      <w:r w:rsidR="005B1A66" w:rsidRPr="005B1A66">
        <w:rPr>
          <w:rFonts w:ascii="仿宋_GB2312" w:eastAsia="仿宋_GB2312" w:hint="eastAsia"/>
          <w:sz w:val="32"/>
          <w:szCs w:val="32"/>
          <w:lang w:eastAsia="zh-CN"/>
        </w:rPr>
        <w:t>，业务用车运行费用使用单位资金列支</w:t>
      </w:r>
      <w:r>
        <w:rPr>
          <w:rFonts w:ascii="仿宋_GB2312" w:eastAsia="仿宋_GB2312"/>
          <w:sz w:val="32"/>
          <w:szCs w:val="32"/>
          <w:lang w:eastAsia="zh-CN"/>
        </w:rPr>
        <w:t>。</w:t>
      </w:r>
    </w:p>
    <w:p w14:paraId="13EDF1E1"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公务接待费52.89万元，开支内容包括</w:t>
      </w:r>
      <w:r>
        <w:rPr>
          <w:rFonts w:ascii="仿宋_GB2312" w:eastAsia="仿宋_GB2312" w:hint="eastAsia"/>
          <w:sz w:val="32"/>
          <w:szCs w:val="32"/>
          <w:lang w:eastAsia="zh-CN"/>
        </w:rPr>
        <w:t>餐费、住宿费等</w:t>
      </w:r>
      <w:r>
        <w:rPr>
          <w:rFonts w:ascii="仿宋_GB2312" w:eastAsia="仿宋_GB2312"/>
          <w:sz w:val="32"/>
          <w:szCs w:val="32"/>
          <w:lang w:eastAsia="zh-CN"/>
        </w:rPr>
        <w:t>。单位全年安排的国内公务接待324批次，7,019人次。</w:t>
      </w:r>
    </w:p>
    <w:p w14:paraId="2A64F452"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经费支出全年预算数77.74万元，决算数77.74万元，预决算差异率0.00%，主要原因是：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w:t>
      </w:r>
      <w:r>
        <w:rPr>
          <w:rFonts w:ascii="仿宋_GB2312" w:eastAsia="仿宋_GB2312" w:hint="eastAsia"/>
          <w:sz w:val="32"/>
          <w:szCs w:val="32"/>
          <w:lang w:eastAsia="zh-CN"/>
        </w:rPr>
        <w:lastRenderedPageBreak/>
        <w:t>执行，预决算对比无差异</w:t>
      </w:r>
      <w:r>
        <w:rPr>
          <w:rFonts w:ascii="仿宋_GB2312" w:eastAsia="仿宋_GB2312"/>
          <w:sz w:val="32"/>
          <w:szCs w:val="32"/>
          <w:lang w:eastAsia="zh-CN"/>
        </w:rPr>
        <w:t>；公务用车运行维护费全年预算数24.85万元，决算数24.85万元，预决算差异率0.00%，主要原因是：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；公务接待费全年预算数52.89万元，决算数52.89万元，预决算差异率0.00%，主要原因是：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DFDAE60"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081788BF" w14:textId="77777777" w:rsidR="001D5D2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09E5C236"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2024年度木垒哈萨克自治县机关事务服务中心单位（事业单位）公用经费支出393.63万元，比上年增加90.23万元，增长29.74%，主要原因是：单位本年</w:t>
      </w:r>
      <w:r>
        <w:rPr>
          <w:rFonts w:ascii="仿宋_GB2312" w:eastAsia="仿宋_GB2312" w:hint="eastAsia"/>
          <w:sz w:val="32"/>
          <w:szCs w:val="32"/>
          <w:lang w:eastAsia="zh-CN"/>
        </w:rPr>
        <w:t>电费、维修（护）费</w:t>
      </w:r>
      <w:r>
        <w:rPr>
          <w:rFonts w:ascii="仿宋_GB2312" w:eastAsia="仿宋_GB2312"/>
          <w:sz w:val="32"/>
          <w:szCs w:val="32"/>
          <w:lang w:eastAsia="zh-CN"/>
        </w:rPr>
        <w:t>增加。</w:t>
      </w:r>
    </w:p>
    <w:p w14:paraId="4E583548" w14:textId="77777777" w:rsidR="001D5D2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900F6AE"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25043DCA"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合同金额0.00万元，占政府采购支出总额的0.00%。</w:t>
      </w:r>
    </w:p>
    <w:p w14:paraId="2EC33A49" w14:textId="77777777" w:rsidR="001D5D21"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129FDC70"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截至2024年12月31日，房屋13,071.07平方米，价值2,210.62万元。</w:t>
      </w:r>
      <w:r>
        <w:rPr>
          <w:rFonts w:ascii="仿宋_GB2312" w:eastAsia="仿宋_GB2312"/>
          <w:sz w:val="32"/>
          <w:szCs w:val="32"/>
          <w:lang w:eastAsia="zh-CN"/>
        </w:rPr>
        <w:t>车辆76辆，价值1,495.93万元，其中：副部（省）级及以上领导用车0辆、主要负责人用车0辆、机要通信用车0辆、应急保障用车0辆、执法执勤用车2辆、特种专业技术用车2辆、离退休干部服务用车0辆、其他用车72辆，其他用车主要是：</w:t>
      </w:r>
      <w:proofErr w:type="gramStart"/>
      <w:r>
        <w:rPr>
          <w:rFonts w:ascii="仿宋_GB2312" w:eastAsia="仿宋_GB2312" w:hint="eastAsia"/>
          <w:sz w:val="32"/>
          <w:szCs w:val="32"/>
          <w:lang w:eastAsia="zh-CN"/>
        </w:rPr>
        <w:t>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19D866F8"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DF2E700"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790.59万元，实际执行总额790.59万元；预算绩效评价项目2个，全年预算数95.50万元，全年执行数95.50万元。预算绩效管理取得</w:t>
      </w:r>
      <w:r>
        <w:rPr>
          <w:rFonts w:ascii="仿宋_GB2312" w:eastAsia="仿宋_GB2312"/>
          <w:sz w:val="32"/>
          <w:szCs w:val="32"/>
          <w:lang w:eastAsia="zh-CN"/>
        </w:rPr>
        <w:lastRenderedPageBreak/>
        <w:t>的成效：一是及时了解项目进度和实施情况；二是根据项目实施情况合理安排工作持续进行。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三是单位人员对档案管理工作缺少针对性和目的性，对绩效档案工作重要性的认识不足，缺乏熟练的业务知识，使绩效档案管理与实际业务存在一定偏差，未发挥其综合价值；四是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下一步改进措施：一是加强项目实施过程监督，完善档案资料；二是加强项目执行</w:t>
      </w:r>
      <w:proofErr w:type="gramStart"/>
      <w:r>
        <w:rPr>
          <w:rFonts w:ascii="仿宋_GB2312" w:eastAsia="仿宋_GB2312"/>
          <w:sz w:val="32"/>
          <w:szCs w:val="32"/>
          <w:lang w:eastAsia="zh-CN"/>
        </w:rPr>
        <w:t>人预算</w:t>
      </w:r>
      <w:proofErr w:type="gramEnd"/>
      <w:r>
        <w:rPr>
          <w:rFonts w:ascii="仿宋_GB2312" w:eastAsia="仿宋_GB2312"/>
          <w:sz w:val="32"/>
          <w:szCs w:val="32"/>
          <w:lang w:eastAsia="zh-CN"/>
        </w:rPr>
        <w:t>绩效学习，从而提高绩效目标编制质量，确保绩效目标</w:t>
      </w:r>
      <w:r>
        <w:rPr>
          <w:rFonts w:ascii="仿宋_GB2312" w:eastAsia="仿宋_GB2312"/>
          <w:sz w:val="32"/>
          <w:szCs w:val="32"/>
          <w:lang w:eastAsia="zh-CN"/>
        </w:rPr>
        <w:t>“</w:t>
      </w:r>
      <w:r>
        <w:rPr>
          <w:rFonts w:ascii="仿宋_GB2312" w:eastAsia="仿宋_GB2312"/>
          <w:sz w:val="32"/>
          <w:szCs w:val="32"/>
          <w:lang w:eastAsia="zh-CN"/>
        </w:rPr>
        <w:t>够得着、能实现</w:t>
      </w:r>
      <w:r>
        <w:rPr>
          <w:rFonts w:ascii="仿宋_GB2312" w:eastAsia="仿宋_GB2312"/>
          <w:sz w:val="32"/>
          <w:szCs w:val="32"/>
          <w:lang w:eastAsia="zh-CN"/>
        </w:rPr>
        <w:t>”</w:t>
      </w:r>
      <w:r>
        <w:rPr>
          <w:rFonts w:ascii="仿宋_GB2312" w:eastAsia="仿宋_GB2312"/>
          <w:sz w:val="32"/>
          <w:szCs w:val="32"/>
          <w:lang w:eastAsia="zh-CN"/>
        </w:rPr>
        <w:t>，加强绩效目标管理；三是加强工程管理，强化目标审核，绩效目标编制培训，提高绩效目标编制质量，确保绩效目标</w:t>
      </w:r>
      <w:r>
        <w:rPr>
          <w:rFonts w:ascii="仿宋_GB2312" w:eastAsia="仿宋_GB2312"/>
          <w:sz w:val="32"/>
          <w:szCs w:val="32"/>
          <w:lang w:eastAsia="zh-CN"/>
        </w:rPr>
        <w:t>“</w:t>
      </w:r>
      <w:r>
        <w:rPr>
          <w:rFonts w:ascii="仿宋_GB2312" w:eastAsia="仿宋_GB2312"/>
          <w:sz w:val="32"/>
          <w:szCs w:val="32"/>
          <w:lang w:eastAsia="zh-CN"/>
        </w:rPr>
        <w:t>够得着、能实现</w:t>
      </w:r>
      <w:r>
        <w:rPr>
          <w:rFonts w:ascii="仿宋_GB2312" w:eastAsia="仿宋_GB2312"/>
          <w:sz w:val="32"/>
          <w:szCs w:val="32"/>
          <w:lang w:eastAsia="zh-CN"/>
        </w:rPr>
        <w:t>”</w:t>
      </w:r>
      <w:r>
        <w:rPr>
          <w:rFonts w:ascii="仿宋_GB2312" w:eastAsia="仿宋_GB2312"/>
          <w:sz w:val="32"/>
          <w:szCs w:val="32"/>
          <w:lang w:eastAsia="zh-CN"/>
        </w:rPr>
        <w:t>；四是为了</w:t>
      </w:r>
      <w:r>
        <w:rPr>
          <w:rFonts w:ascii="仿宋_GB2312" w:eastAsia="仿宋_GB2312" w:hint="eastAsia"/>
          <w:sz w:val="32"/>
          <w:szCs w:val="32"/>
          <w:lang w:eastAsia="zh-CN"/>
        </w:rPr>
        <w:t>能更好地</w:t>
      </w:r>
      <w:r>
        <w:rPr>
          <w:rFonts w:ascii="仿宋_GB2312" w:eastAsia="仿宋_GB2312"/>
          <w:sz w:val="32"/>
          <w:szCs w:val="32"/>
          <w:lang w:eastAsia="zh-CN"/>
        </w:rPr>
        <w:t>完成项目绩效评价工作，希望财政每年多举办培训班，覆盖到具体业务工作人员，来提高绩效评价工作的质量和准确性；五是按照项目支出目标，合理安排支出节奏，进一步加强单位内部机构各科室的预算管理意识、绩效监控意识，严格按照预算编制的相关制度和要求进行预算编制；六是进一步加强预算管理，预算编制依据充分合理，避免预算统筹考虑不足，出现预算执行不均衡现象。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0A94B99A" w14:textId="77777777" w:rsidR="001D5D21" w:rsidRDefault="001D5D21">
      <w:pPr>
        <w:jc w:val="center"/>
        <w:rPr>
          <w:rFonts w:ascii="宋体" w:eastAsia="宋体" w:hAnsi="宋体" w:cs="宋体" w:hint="eastAsia"/>
          <w:b/>
          <w:bCs/>
          <w:sz w:val="28"/>
          <w:szCs w:val="28"/>
          <w:lang w:eastAsia="zh-CN"/>
        </w:rPr>
      </w:pPr>
    </w:p>
    <w:p w14:paraId="06A1112E" w14:textId="77777777" w:rsidR="001D5D21"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6C1CC915" w14:textId="77777777" w:rsidR="001D5D2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1D5D21" w14:paraId="5EE09FD2"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75B0D63"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6B1D5206" w14:textId="77777777" w:rsidR="001D5D21"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木垒县机关事务服务中心</w:t>
            </w:r>
          </w:p>
        </w:tc>
      </w:tr>
      <w:tr w:rsidR="001D5D21" w14:paraId="563EEB0E"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A602E01"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06D1B9BA"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6CED47C"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37BA7090"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067D2426"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09E0857F"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56E1BC0"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6C2B5A95"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1D5D21" w14:paraId="2170E0B6"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6CC6BB3" w14:textId="77777777" w:rsidR="001D5D21" w:rsidRDefault="001D5D2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B4C9648"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342E2358"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690EC2FA"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65AF31E"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A2DC13C"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85ACDAC"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7E912622"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1D5D21" w14:paraId="680A76E5"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269716D" w14:textId="77777777" w:rsidR="001D5D21" w:rsidRDefault="001D5D2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23104C4"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4D90A673"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768.30</w:t>
            </w:r>
          </w:p>
        </w:tc>
        <w:tc>
          <w:tcPr>
            <w:tcW w:w="1242" w:type="dxa"/>
            <w:tcBorders>
              <w:top w:val="nil"/>
              <w:left w:val="nil"/>
              <w:bottom w:val="single" w:sz="4" w:space="0" w:color="auto"/>
              <w:right w:val="single" w:sz="4" w:space="0" w:color="auto"/>
            </w:tcBorders>
            <w:vAlign w:val="center"/>
          </w:tcPr>
          <w:p w14:paraId="414E730D"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790.59</w:t>
            </w:r>
          </w:p>
        </w:tc>
        <w:tc>
          <w:tcPr>
            <w:tcW w:w="1417" w:type="dxa"/>
            <w:tcBorders>
              <w:top w:val="nil"/>
              <w:left w:val="nil"/>
              <w:bottom w:val="single" w:sz="4" w:space="0" w:color="auto"/>
              <w:right w:val="single" w:sz="4" w:space="0" w:color="auto"/>
            </w:tcBorders>
            <w:vAlign w:val="center"/>
          </w:tcPr>
          <w:p w14:paraId="79A09B6D"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790.59</w:t>
            </w:r>
          </w:p>
        </w:tc>
        <w:tc>
          <w:tcPr>
            <w:tcW w:w="1134" w:type="dxa"/>
            <w:tcBorders>
              <w:top w:val="nil"/>
              <w:left w:val="nil"/>
              <w:bottom w:val="single" w:sz="4" w:space="0" w:color="auto"/>
              <w:right w:val="single" w:sz="4" w:space="0" w:color="auto"/>
            </w:tcBorders>
            <w:vAlign w:val="center"/>
          </w:tcPr>
          <w:p w14:paraId="21779F68" w14:textId="77777777" w:rsidR="001D5D2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52B2789" w14:textId="77777777" w:rsidR="001D5D2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3986292" w14:textId="77777777" w:rsidR="001D5D21"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1D5D21" w14:paraId="4E886B54"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48012B1" w14:textId="77777777" w:rsidR="001D5D21" w:rsidRDefault="001D5D2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05A18E4"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B79E820"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ECAF2DC"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AD3B697"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5710A26F" w14:textId="77777777" w:rsidR="001D5D2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4346599" w14:textId="77777777" w:rsidR="001D5D21"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92A804A" w14:textId="77777777" w:rsidR="001D5D21"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1D5D21" w14:paraId="75D31EAA"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28A4430" w14:textId="77777777" w:rsidR="001D5D21" w:rsidRDefault="001D5D21">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D66DAFF"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DEC689E"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768.30</w:t>
            </w:r>
          </w:p>
        </w:tc>
        <w:tc>
          <w:tcPr>
            <w:tcW w:w="1242" w:type="dxa"/>
            <w:tcBorders>
              <w:top w:val="nil"/>
              <w:left w:val="nil"/>
              <w:bottom w:val="single" w:sz="4" w:space="0" w:color="auto"/>
              <w:right w:val="single" w:sz="4" w:space="0" w:color="auto"/>
            </w:tcBorders>
            <w:vAlign w:val="center"/>
          </w:tcPr>
          <w:p w14:paraId="1176322B"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790.59</w:t>
            </w:r>
          </w:p>
        </w:tc>
        <w:tc>
          <w:tcPr>
            <w:tcW w:w="1417" w:type="dxa"/>
            <w:tcBorders>
              <w:top w:val="nil"/>
              <w:left w:val="nil"/>
              <w:bottom w:val="single" w:sz="4" w:space="0" w:color="auto"/>
              <w:right w:val="single" w:sz="4" w:space="0" w:color="auto"/>
            </w:tcBorders>
            <w:vAlign w:val="center"/>
          </w:tcPr>
          <w:p w14:paraId="7E6F5B02"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790.59</w:t>
            </w:r>
          </w:p>
        </w:tc>
        <w:tc>
          <w:tcPr>
            <w:tcW w:w="1134" w:type="dxa"/>
            <w:tcBorders>
              <w:top w:val="nil"/>
              <w:left w:val="nil"/>
              <w:bottom w:val="single" w:sz="4" w:space="0" w:color="auto"/>
              <w:right w:val="single" w:sz="4" w:space="0" w:color="auto"/>
            </w:tcBorders>
            <w:vAlign w:val="center"/>
          </w:tcPr>
          <w:p w14:paraId="11034F32"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701E131"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2E28FF33"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1D5D21" w14:paraId="5CCDE916"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F4C697A"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717741C3"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0722CAE2"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1D5D21" w14:paraId="3E02EEDE"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273D88B" w14:textId="77777777" w:rsidR="001D5D21" w:rsidRDefault="001D5D21">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1472763" w14:textId="77777777" w:rsidR="001D5D2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1.做好县直机关后勤服务工作安排调度；2.落实县直机关院落的安全保卫，消防安全；3.落实配合县委、县人大、县政府、县政协等交办的接待后勤服务工作，加强区机关食堂经营监督管理工作，促进食堂优质服务;6.县机关单位公务用车平台管理工作，做好车辆派遣调度，维护管理好公务用车和交通安全工作。7.落实好县委、县人大、县政府、县政协交办的其它工作。</w:t>
            </w:r>
          </w:p>
        </w:tc>
        <w:tc>
          <w:tcPr>
            <w:tcW w:w="4581" w:type="dxa"/>
            <w:gridSpan w:val="4"/>
            <w:tcBorders>
              <w:top w:val="single" w:sz="4" w:space="0" w:color="auto"/>
              <w:left w:val="nil"/>
              <w:bottom w:val="single" w:sz="4" w:space="0" w:color="auto"/>
              <w:right w:val="single" w:sz="4" w:space="0" w:color="auto"/>
            </w:tcBorders>
          </w:tcPr>
          <w:p w14:paraId="71BEC11A" w14:textId="77777777" w:rsidR="001D5D2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本次自评节点，我单位已完成管理单位数量96个，管理办公用房数量107个，政府采购执行率100%，开展机关各院内的设备维护检修工作24次，司勤人员文明行车、安全出行培训培训次数12次，设备设施维修率100%，加强了区机关食堂经营监督管理工作，促进了食堂优质服务，提升了行政服务效率，为机关工作营造了稳定、安全的环境。</w:t>
            </w:r>
          </w:p>
        </w:tc>
      </w:tr>
      <w:tr w:rsidR="001D5D21" w14:paraId="6C7D380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1928E32"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3E65DBF2"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64B3AD33"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5C087902"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4C1728C1"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2F834496"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9EB0B7A"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2924311F" w14:textId="77777777" w:rsidR="001D5D21"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1D5D21" w14:paraId="3B1F37CF"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ADAF5C7" w14:textId="77777777" w:rsidR="001D5D2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vMerge w:val="restart"/>
            <w:tcBorders>
              <w:top w:val="nil"/>
              <w:left w:val="nil"/>
              <w:right w:val="single" w:sz="4" w:space="0" w:color="auto"/>
            </w:tcBorders>
            <w:noWrap/>
            <w:vAlign w:val="center"/>
          </w:tcPr>
          <w:p w14:paraId="5D13A4BD" w14:textId="77777777" w:rsidR="001D5D2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55A3D182" w14:textId="77777777" w:rsidR="001D5D2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管理单位数量</w:t>
            </w:r>
            <w:proofErr w:type="spellEnd"/>
          </w:p>
        </w:tc>
        <w:tc>
          <w:tcPr>
            <w:tcW w:w="1242" w:type="dxa"/>
            <w:tcBorders>
              <w:top w:val="nil"/>
              <w:left w:val="nil"/>
              <w:bottom w:val="single" w:sz="4" w:space="0" w:color="auto"/>
              <w:right w:val="single" w:sz="4" w:space="0" w:color="auto"/>
            </w:tcBorders>
            <w:noWrap/>
            <w:vAlign w:val="center"/>
          </w:tcPr>
          <w:p w14:paraId="08A942D2"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&gt;=96个</w:t>
            </w:r>
          </w:p>
        </w:tc>
        <w:tc>
          <w:tcPr>
            <w:tcW w:w="1417" w:type="dxa"/>
            <w:tcBorders>
              <w:top w:val="nil"/>
              <w:left w:val="nil"/>
              <w:bottom w:val="single" w:sz="4" w:space="0" w:color="auto"/>
              <w:right w:val="single" w:sz="4" w:space="0" w:color="auto"/>
            </w:tcBorders>
            <w:noWrap/>
            <w:vAlign w:val="center"/>
          </w:tcPr>
          <w:p w14:paraId="6075168D" w14:textId="77777777" w:rsidR="001D5D2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木垒哈萨克自治县机关事务服务中心2024年工作计划</w:t>
            </w:r>
          </w:p>
        </w:tc>
        <w:tc>
          <w:tcPr>
            <w:tcW w:w="1134" w:type="dxa"/>
            <w:tcBorders>
              <w:top w:val="nil"/>
              <w:left w:val="nil"/>
              <w:bottom w:val="single" w:sz="4" w:space="0" w:color="auto"/>
              <w:right w:val="single" w:sz="4" w:space="0" w:color="auto"/>
            </w:tcBorders>
            <w:noWrap/>
            <w:vAlign w:val="center"/>
          </w:tcPr>
          <w:p w14:paraId="06EF1C22"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5</w:t>
            </w:r>
          </w:p>
        </w:tc>
        <w:tc>
          <w:tcPr>
            <w:tcW w:w="1310" w:type="dxa"/>
            <w:tcBorders>
              <w:top w:val="nil"/>
              <w:left w:val="nil"/>
              <w:bottom w:val="single" w:sz="4" w:space="0" w:color="auto"/>
              <w:right w:val="single" w:sz="4" w:space="0" w:color="auto"/>
            </w:tcBorders>
            <w:noWrap/>
            <w:vAlign w:val="center"/>
          </w:tcPr>
          <w:p w14:paraId="1E16EFF6"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96个</w:t>
            </w:r>
          </w:p>
        </w:tc>
        <w:tc>
          <w:tcPr>
            <w:tcW w:w="720" w:type="dxa"/>
            <w:tcBorders>
              <w:top w:val="nil"/>
              <w:left w:val="nil"/>
              <w:bottom w:val="single" w:sz="4" w:space="0" w:color="auto"/>
              <w:right w:val="single" w:sz="4" w:space="0" w:color="auto"/>
            </w:tcBorders>
            <w:noWrap/>
            <w:vAlign w:val="center"/>
          </w:tcPr>
          <w:p w14:paraId="71007F44"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5</w:t>
            </w:r>
          </w:p>
        </w:tc>
      </w:tr>
      <w:tr w:rsidR="001D5D21" w14:paraId="06E83EFB" w14:textId="77777777">
        <w:trPr>
          <w:cantSplit/>
          <w:trHeight w:val="740"/>
        </w:trPr>
        <w:tc>
          <w:tcPr>
            <w:tcW w:w="993" w:type="dxa"/>
            <w:vMerge/>
            <w:tcBorders>
              <w:left w:val="single" w:sz="4" w:space="0" w:color="auto"/>
              <w:right w:val="single" w:sz="4" w:space="0" w:color="auto"/>
            </w:tcBorders>
            <w:noWrap/>
            <w:vAlign w:val="center"/>
          </w:tcPr>
          <w:p w14:paraId="37ACCD73" w14:textId="77777777" w:rsidR="001D5D21" w:rsidRDefault="001D5D2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B529907" w14:textId="77777777" w:rsidR="001D5D21" w:rsidRDefault="001D5D2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AC5A318" w14:textId="77777777" w:rsidR="001D5D2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管理办公用房数量</w:t>
            </w:r>
            <w:proofErr w:type="spellEnd"/>
          </w:p>
        </w:tc>
        <w:tc>
          <w:tcPr>
            <w:tcW w:w="1242" w:type="dxa"/>
            <w:tcBorders>
              <w:top w:val="nil"/>
              <w:left w:val="nil"/>
              <w:bottom w:val="single" w:sz="4" w:space="0" w:color="auto"/>
              <w:right w:val="single" w:sz="4" w:space="0" w:color="auto"/>
            </w:tcBorders>
            <w:noWrap/>
            <w:vAlign w:val="center"/>
          </w:tcPr>
          <w:p w14:paraId="7B0EABCD"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&gt;=107个</w:t>
            </w:r>
          </w:p>
        </w:tc>
        <w:tc>
          <w:tcPr>
            <w:tcW w:w="1417" w:type="dxa"/>
            <w:tcBorders>
              <w:top w:val="nil"/>
              <w:left w:val="nil"/>
              <w:bottom w:val="single" w:sz="4" w:space="0" w:color="auto"/>
              <w:right w:val="single" w:sz="4" w:space="0" w:color="auto"/>
            </w:tcBorders>
            <w:noWrap/>
            <w:vAlign w:val="center"/>
          </w:tcPr>
          <w:p w14:paraId="7CE1E0BD" w14:textId="77777777" w:rsidR="001D5D2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木垒哈萨克自治县机关事务服务中心2024年工作计划</w:t>
            </w:r>
          </w:p>
        </w:tc>
        <w:tc>
          <w:tcPr>
            <w:tcW w:w="1134" w:type="dxa"/>
            <w:tcBorders>
              <w:top w:val="nil"/>
              <w:left w:val="nil"/>
              <w:bottom w:val="single" w:sz="4" w:space="0" w:color="auto"/>
              <w:right w:val="single" w:sz="4" w:space="0" w:color="auto"/>
            </w:tcBorders>
            <w:noWrap/>
            <w:vAlign w:val="center"/>
          </w:tcPr>
          <w:p w14:paraId="0077A9E0"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5</w:t>
            </w:r>
          </w:p>
        </w:tc>
        <w:tc>
          <w:tcPr>
            <w:tcW w:w="1310" w:type="dxa"/>
            <w:tcBorders>
              <w:top w:val="nil"/>
              <w:left w:val="nil"/>
              <w:bottom w:val="single" w:sz="4" w:space="0" w:color="auto"/>
              <w:right w:val="single" w:sz="4" w:space="0" w:color="auto"/>
            </w:tcBorders>
            <w:noWrap/>
            <w:vAlign w:val="center"/>
          </w:tcPr>
          <w:p w14:paraId="09BCA98E"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107个</w:t>
            </w:r>
          </w:p>
        </w:tc>
        <w:tc>
          <w:tcPr>
            <w:tcW w:w="720" w:type="dxa"/>
            <w:tcBorders>
              <w:top w:val="nil"/>
              <w:left w:val="nil"/>
              <w:bottom w:val="single" w:sz="4" w:space="0" w:color="auto"/>
              <w:right w:val="single" w:sz="4" w:space="0" w:color="auto"/>
            </w:tcBorders>
            <w:noWrap/>
            <w:vAlign w:val="center"/>
          </w:tcPr>
          <w:p w14:paraId="25C16263"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5</w:t>
            </w:r>
          </w:p>
        </w:tc>
      </w:tr>
      <w:tr w:rsidR="001D5D21" w14:paraId="51BC9924"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6C4D833" w14:textId="77777777" w:rsidR="001D5D21" w:rsidRDefault="001D5D21">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18A6D06B" w14:textId="77777777" w:rsidR="001D5D2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52965753" w14:textId="77777777" w:rsidR="001D5D2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政府采购执行率</w:t>
            </w:r>
            <w:proofErr w:type="spellEnd"/>
          </w:p>
        </w:tc>
        <w:tc>
          <w:tcPr>
            <w:tcW w:w="1242" w:type="dxa"/>
            <w:tcBorders>
              <w:top w:val="nil"/>
              <w:left w:val="nil"/>
              <w:bottom w:val="single" w:sz="4" w:space="0" w:color="auto"/>
              <w:right w:val="single" w:sz="4" w:space="0" w:color="auto"/>
            </w:tcBorders>
            <w:noWrap/>
            <w:vAlign w:val="center"/>
          </w:tcPr>
          <w:p w14:paraId="6CA0E10E"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72E6CCC5" w14:textId="77777777" w:rsidR="001D5D2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木垒哈萨克自治县机关事务服务中心2024年工作计划</w:t>
            </w:r>
          </w:p>
        </w:tc>
        <w:tc>
          <w:tcPr>
            <w:tcW w:w="1134" w:type="dxa"/>
            <w:tcBorders>
              <w:top w:val="nil"/>
              <w:left w:val="nil"/>
              <w:bottom w:val="single" w:sz="4" w:space="0" w:color="auto"/>
              <w:right w:val="single" w:sz="4" w:space="0" w:color="auto"/>
            </w:tcBorders>
            <w:noWrap/>
            <w:vAlign w:val="center"/>
          </w:tcPr>
          <w:p w14:paraId="1B4A96FB"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78EE6F0"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03E512A"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1D5D21" w14:paraId="23789793"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B4BCE99" w14:textId="77777777" w:rsidR="001D5D2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lastRenderedPageBreak/>
              <w:t>履职效能</w:t>
            </w:r>
            <w:proofErr w:type="spellEnd"/>
          </w:p>
        </w:tc>
        <w:tc>
          <w:tcPr>
            <w:tcW w:w="1417" w:type="dxa"/>
            <w:vMerge w:val="restart"/>
            <w:tcBorders>
              <w:top w:val="nil"/>
              <w:left w:val="nil"/>
              <w:right w:val="single" w:sz="4" w:space="0" w:color="auto"/>
            </w:tcBorders>
            <w:noWrap/>
            <w:vAlign w:val="center"/>
          </w:tcPr>
          <w:p w14:paraId="3641993A" w14:textId="77777777" w:rsidR="001D5D2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DA01127" w14:textId="77777777" w:rsidR="001D5D2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开展机关各院内的设备维护检修工作</w:t>
            </w:r>
          </w:p>
        </w:tc>
        <w:tc>
          <w:tcPr>
            <w:tcW w:w="1242" w:type="dxa"/>
            <w:tcBorders>
              <w:top w:val="nil"/>
              <w:left w:val="nil"/>
              <w:bottom w:val="single" w:sz="4" w:space="0" w:color="auto"/>
              <w:right w:val="single" w:sz="4" w:space="0" w:color="auto"/>
            </w:tcBorders>
            <w:noWrap/>
            <w:vAlign w:val="center"/>
          </w:tcPr>
          <w:p w14:paraId="50BEB8CB"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&gt;=24次</w:t>
            </w:r>
          </w:p>
        </w:tc>
        <w:tc>
          <w:tcPr>
            <w:tcW w:w="1417" w:type="dxa"/>
            <w:tcBorders>
              <w:top w:val="nil"/>
              <w:left w:val="nil"/>
              <w:bottom w:val="single" w:sz="4" w:space="0" w:color="auto"/>
              <w:right w:val="single" w:sz="4" w:space="0" w:color="auto"/>
            </w:tcBorders>
            <w:noWrap/>
            <w:vAlign w:val="center"/>
          </w:tcPr>
          <w:p w14:paraId="3FC4235B" w14:textId="77777777" w:rsidR="001D5D2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木垒哈萨克自治县机关事务服务中心2024年工作计划</w:t>
            </w:r>
          </w:p>
        </w:tc>
        <w:tc>
          <w:tcPr>
            <w:tcW w:w="1134" w:type="dxa"/>
            <w:tcBorders>
              <w:top w:val="nil"/>
              <w:left w:val="nil"/>
              <w:bottom w:val="single" w:sz="4" w:space="0" w:color="auto"/>
              <w:right w:val="single" w:sz="4" w:space="0" w:color="auto"/>
            </w:tcBorders>
            <w:noWrap/>
            <w:vAlign w:val="center"/>
          </w:tcPr>
          <w:p w14:paraId="628D2B34"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CBF5F3A"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24次</w:t>
            </w:r>
          </w:p>
        </w:tc>
        <w:tc>
          <w:tcPr>
            <w:tcW w:w="720" w:type="dxa"/>
            <w:tcBorders>
              <w:top w:val="nil"/>
              <w:left w:val="nil"/>
              <w:bottom w:val="single" w:sz="4" w:space="0" w:color="auto"/>
              <w:right w:val="single" w:sz="4" w:space="0" w:color="auto"/>
            </w:tcBorders>
            <w:noWrap/>
            <w:vAlign w:val="center"/>
          </w:tcPr>
          <w:p w14:paraId="34B51F25"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1D5D21" w14:paraId="609421D0" w14:textId="77777777">
        <w:trPr>
          <w:cantSplit/>
          <w:trHeight w:val="740"/>
        </w:trPr>
        <w:tc>
          <w:tcPr>
            <w:tcW w:w="993" w:type="dxa"/>
            <w:vMerge/>
            <w:tcBorders>
              <w:left w:val="single" w:sz="4" w:space="0" w:color="auto"/>
              <w:right w:val="single" w:sz="4" w:space="0" w:color="auto"/>
            </w:tcBorders>
            <w:noWrap/>
            <w:vAlign w:val="center"/>
          </w:tcPr>
          <w:p w14:paraId="645BA0AA" w14:textId="77777777" w:rsidR="001D5D21" w:rsidRDefault="001D5D21">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A2F97CA" w14:textId="77777777" w:rsidR="001D5D21" w:rsidRDefault="001D5D21">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EDEE7C9" w14:textId="77777777" w:rsidR="001D5D21"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司勤人员文明行车、安全出行培训培训次数</w:t>
            </w:r>
          </w:p>
        </w:tc>
        <w:tc>
          <w:tcPr>
            <w:tcW w:w="1242" w:type="dxa"/>
            <w:tcBorders>
              <w:top w:val="nil"/>
              <w:left w:val="nil"/>
              <w:bottom w:val="single" w:sz="4" w:space="0" w:color="auto"/>
              <w:right w:val="single" w:sz="4" w:space="0" w:color="auto"/>
            </w:tcBorders>
            <w:noWrap/>
            <w:vAlign w:val="center"/>
          </w:tcPr>
          <w:p w14:paraId="486F0E31"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67805786" w14:textId="77777777" w:rsidR="001D5D2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木垒哈萨克自治县机关事务服务中心2024年工作计划</w:t>
            </w:r>
          </w:p>
        </w:tc>
        <w:tc>
          <w:tcPr>
            <w:tcW w:w="1134" w:type="dxa"/>
            <w:tcBorders>
              <w:top w:val="nil"/>
              <w:left w:val="nil"/>
              <w:bottom w:val="single" w:sz="4" w:space="0" w:color="auto"/>
              <w:right w:val="single" w:sz="4" w:space="0" w:color="auto"/>
            </w:tcBorders>
            <w:noWrap/>
            <w:vAlign w:val="center"/>
          </w:tcPr>
          <w:p w14:paraId="41AA94D5"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81C9176"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0B052CCB"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1D5D21" w14:paraId="615AC158"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DE22000" w14:textId="77777777" w:rsidR="001D5D21" w:rsidRDefault="001D5D21">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56F26801" w14:textId="77777777" w:rsidR="001D5D2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2C8CDD8F" w14:textId="77777777" w:rsidR="001D5D21"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设备设施维修率</w:t>
            </w:r>
            <w:proofErr w:type="spellEnd"/>
          </w:p>
        </w:tc>
        <w:tc>
          <w:tcPr>
            <w:tcW w:w="1242" w:type="dxa"/>
            <w:tcBorders>
              <w:top w:val="nil"/>
              <w:left w:val="nil"/>
              <w:bottom w:val="single" w:sz="4" w:space="0" w:color="auto"/>
              <w:right w:val="single" w:sz="4" w:space="0" w:color="auto"/>
            </w:tcBorders>
            <w:noWrap/>
            <w:vAlign w:val="center"/>
          </w:tcPr>
          <w:p w14:paraId="331C7FB5"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675C048A" w14:textId="77777777" w:rsidR="001D5D21"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木垒哈萨克自治县机关事务服务中心2024年工作计划</w:t>
            </w:r>
          </w:p>
        </w:tc>
        <w:tc>
          <w:tcPr>
            <w:tcW w:w="1134" w:type="dxa"/>
            <w:tcBorders>
              <w:top w:val="nil"/>
              <w:left w:val="nil"/>
              <w:bottom w:val="single" w:sz="4" w:space="0" w:color="auto"/>
              <w:right w:val="single" w:sz="4" w:space="0" w:color="auto"/>
            </w:tcBorders>
            <w:noWrap/>
            <w:vAlign w:val="center"/>
          </w:tcPr>
          <w:p w14:paraId="50270E67"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5607152"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5FE7F97B" w14:textId="77777777" w:rsidR="001D5D21"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71B828C1" w14:textId="77777777" w:rsidR="001D5D2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1006182" w14:textId="77777777" w:rsidR="001D5D2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27"/>
        <w:gridCol w:w="499"/>
        <w:gridCol w:w="754"/>
        <w:gridCol w:w="511"/>
        <w:gridCol w:w="1026"/>
        <w:gridCol w:w="936"/>
        <w:gridCol w:w="500"/>
        <w:gridCol w:w="756"/>
        <w:gridCol w:w="525"/>
        <w:gridCol w:w="502"/>
        <w:gridCol w:w="498"/>
        <w:gridCol w:w="500"/>
        <w:gridCol w:w="846"/>
      </w:tblGrid>
      <w:tr w:rsidR="001D5D21" w14:paraId="64FF2649"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46A9998F" w14:textId="77777777" w:rsidR="001D5D21" w:rsidRDefault="00000000">
            <w:pPr>
              <w:jc w:val="center"/>
              <w:rPr>
                <w:rFonts w:ascii="宋体" w:eastAsia="宋体" w:hAnsi="宋体" w:cs="宋体" w:hint="eastAsia"/>
                <w:b/>
                <w:bCs/>
                <w:color w:val="000000"/>
                <w:sz w:val="18"/>
                <w:szCs w:val="18"/>
              </w:rPr>
            </w:pPr>
            <w:bookmarkStart w:id="1" w:name="_Hlk201837198"/>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7374DAEA" w14:textId="77777777" w:rsidR="001D5D2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2024年木垒县成立70周年县庆活动</w:t>
            </w:r>
            <w:proofErr w:type="gramStart"/>
            <w:r>
              <w:rPr>
                <w:rFonts w:ascii="宋体" w:eastAsia="宋体" w:hAnsi="宋体" w:cs="宋体" w:hint="eastAsia"/>
                <w:color w:val="000000"/>
                <w:sz w:val="18"/>
                <w:szCs w:val="18"/>
                <w:lang w:eastAsia="zh-CN"/>
              </w:rPr>
              <w:t>经费木财预</w:t>
            </w:r>
            <w:proofErr w:type="gramEnd"/>
            <w:r>
              <w:rPr>
                <w:rFonts w:ascii="宋体" w:eastAsia="宋体" w:hAnsi="宋体" w:cs="宋体" w:hint="eastAsia"/>
                <w:color w:val="000000"/>
                <w:sz w:val="18"/>
                <w:szCs w:val="18"/>
                <w:lang w:eastAsia="zh-CN"/>
              </w:rPr>
              <w:t>字（2024）68号</w:t>
            </w:r>
          </w:p>
        </w:tc>
      </w:tr>
      <w:tr w:rsidR="001D5D21" w14:paraId="142CCB7C"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2B6CB249"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0400665A" w14:textId="77777777" w:rsidR="001D5D2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木垒县机关事务服务中心</w:t>
            </w:r>
          </w:p>
        </w:tc>
        <w:tc>
          <w:tcPr>
            <w:tcW w:w="708" w:type="pct"/>
            <w:gridSpan w:val="2"/>
            <w:tcBorders>
              <w:top w:val="single" w:sz="4" w:space="0" w:color="auto"/>
              <w:left w:val="nil"/>
              <w:bottom w:val="single" w:sz="4" w:space="0" w:color="auto"/>
              <w:right w:val="single" w:sz="4" w:space="0" w:color="auto"/>
            </w:tcBorders>
            <w:vAlign w:val="center"/>
          </w:tcPr>
          <w:p w14:paraId="1E633748"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F4C7B8D" w14:textId="77777777" w:rsidR="001D5D2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木垒县机关事务服务中心</w:t>
            </w:r>
          </w:p>
        </w:tc>
      </w:tr>
      <w:tr w:rsidR="001D5D21" w14:paraId="0151A05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586FFCF"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77105EAB" w14:textId="77777777" w:rsidR="001D5D21" w:rsidRDefault="001D5D21">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4A0CC859"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676ECC7B"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0A775D5"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3603C7A"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2DFCF4D4"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5C49410E"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5D21" w14:paraId="0CE7DB9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380CC73" w14:textId="77777777" w:rsidR="001D5D21" w:rsidRDefault="001D5D2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F301D02"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23D5DB23"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83" w:type="pct"/>
            <w:gridSpan w:val="3"/>
            <w:tcBorders>
              <w:top w:val="single" w:sz="4" w:space="0" w:color="auto"/>
              <w:left w:val="nil"/>
              <w:bottom w:val="single" w:sz="4" w:space="0" w:color="auto"/>
              <w:right w:val="single" w:sz="4" w:space="0" w:color="auto"/>
            </w:tcBorders>
            <w:vAlign w:val="center"/>
          </w:tcPr>
          <w:p w14:paraId="5E44A44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708" w:type="pct"/>
            <w:gridSpan w:val="2"/>
            <w:tcBorders>
              <w:top w:val="single" w:sz="4" w:space="0" w:color="auto"/>
              <w:left w:val="nil"/>
              <w:bottom w:val="single" w:sz="4" w:space="0" w:color="auto"/>
              <w:right w:val="single" w:sz="4" w:space="0" w:color="auto"/>
            </w:tcBorders>
            <w:vAlign w:val="center"/>
          </w:tcPr>
          <w:p w14:paraId="0A5E49F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71" w:type="pct"/>
            <w:gridSpan w:val="2"/>
            <w:tcBorders>
              <w:top w:val="nil"/>
              <w:left w:val="nil"/>
              <w:bottom w:val="single" w:sz="4" w:space="0" w:color="auto"/>
              <w:right w:val="single" w:sz="4" w:space="0" w:color="auto"/>
            </w:tcBorders>
            <w:vAlign w:val="center"/>
          </w:tcPr>
          <w:p w14:paraId="5E47BE2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157A875"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AE63765"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5D21" w14:paraId="661B6EB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5DFC9D2" w14:textId="77777777" w:rsidR="001D5D21" w:rsidRDefault="001D5D2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54E4196"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636F3CF"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83" w:type="pct"/>
            <w:gridSpan w:val="3"/>
            <w:tcBorders>
              <w:top w:val="single" w:sz="4" w:space="0" w:color="auto"/>
              <w:left w:val="nil"/>
              <w:bottom w:val="single" w:sz="4" w:space="0" w:color="auto"/>
              <w:right w:val="single" w:sz="4" w:space="0" w:color="auto"/>
            </w:tcBorders>
            <w:vAlign w:val="center"/>
          </w:tcPr>
          <w:p w14:paraId="0533F74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708" w:type="pct"/>
            <w:gridSpan w:val="2"/>
            <w:tcBorders>
              <w:top w:val="single" w:sz="4" w:space="0" w:color="auto"/>
              <w:left w:val="nil"/>
              <w:bottom w:val="single" w:sz="4" w:space="0" w:color="auto"/>
              <w:right w:val="single" w:sz="4" w:space="0" w:color="auto"/>
            </w:tcBorders>
            <w:vAlign w:val="center"/>
          </w:tcPr>
          <w:p w14:paraId="35A2700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71" w:type="pct"/>
            <w:gridSpan w:val="2"/>
            <w:tcBorders>
              <w:top w:val="nil"/>
              <w:left w:val="nil"/>
              <w:bottom w:val="single" w:sz="4" w:space="0" w:color="auto"/>
              <w:right w:val="single" w:sz="4" w:space="0" w:color="auto"/>
            </w:tcBorders>
            <w:vAlign w:val="center"/>
          </w:tcPr>
          <w:p w14:paraId="33AFB0F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6244B4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9686C9B"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5D21" w14:paraId="59C1531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5735EB6" w14:textId="77777777" w:rsidR="001D5D21" w:rsidRDefault="001D5D21">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6054C19" w14:textId="77777777" w:rsidR="001D5D2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44454F12"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1F74646"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64FB202"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A6CFAF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1E5133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C1F59B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5D21" w14:paraId="1DC36B3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89D6734"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798D2B86"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37CBBAA0"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5D21" w14:paraId="3D3EB20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CF4BD59" w14:textId="77777777" w:rsidR="001D5D21" w:rsidRDefault="001D5D21">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0410EB28" w14:textId="77777777" w:rsidR="001D5D21"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依据木预字</w:t>
            </w:r>
            <w:proofErr w:type="gramEnd"/>
            <w:r>
              <w:rPr>
                <w:rFonts w:ascii="宋体" w:eastAsia="宋体" w:hAnsi="宋体" w:cs="宋体" w:hint="eastAsia"/>
                <w:color w:val="000000"/>
                <w:sz w:val="18"/>
                <w:szCs w:val="18"/>
                <w:lang w:eastAsia="zh-CN"/>
              </w:rPr>
              <w:t>（2024年）68号关于下达木垒县成立70周年县庆活动的经费，为确保木垒县成立70周年县庆活动顺利进行，需租赁各类活动观摩车辆31辆，制作县庆来宾证件350张，县庆车辆通行证31张，同时保障350余人嘉宾的食宿及300余名县庆工作人员就餐问题，以助于木垒县70周年县庆活动成功举办。</w:t>
            </w:r>
          </w:p>
        </w:tc>
        <w:tc>
          <w:tcPr>
            <w:tcW w:w="2559" w:type="pct"/>
            <w:gridSpan w:val="7"/>
            <w:tcBorders>
              <w:top w:val="single" w:sz="4" w:space="0" w:color="auto"/>
              <w:left w:val="nil"/>
              <w:bottom w:val="single" w:sz="4" w:space="0" w:color="auto"/>
              <w:right w:val="single" w:sz="4" w:space="0" w:color="auto"/>
            </w:tcBorders>
            <w:vAlign w:val="center"/>
          </w:tcPr>
          <w:p w14:paraId="181A1FB2" w14:textId="77777777" w:rsidR="001D5D2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租赁县庆活动观摩租车数量16辆，租赁县庆活动观摩租车数量15辆，制作车辆通行证30张，制作县庆来宾证件数量350张，保障县庆工作人员就餐人数300人；通过该项目的实施，增强了文化凝聚力，能让民众深入了解本地历史文化，传统独特的风俗习惯、民间技艺等，增强了文化认同感与自豪感，促进了文化的保护和传承，提升了地域文化影响力。</w:t>
            </w:r>
          </w:p>
        </w:tc>
      </w:tr>
      <w:tr w:rsidR="001D5D21" w14:paraId="5DDDB0B0" w14:textId="77777777">
        <w:trPr>
          <w:trHeight w:val="820"/>
        </w:trPr>
        <w:tc>
          <w:tcPr>
            <w:tcW w:w="328" w:type="pct"/>
            <w:tcBorders>
              <w:top w:val="nil"/>
              <w:left w:val="single" w:sz="4" w:space="0" w:color="auto"/>
              <w:bottom w:val="single" w:sz="4" w:space="0" w:color="auto"/>
              <w:right w:val="single" w:sz="4" w:space="0" w:color="auto"/>
            </w:tcBorders>
            <w:vAlign w:val="center"/>
          </w:tcPr>
          <w:p w14:paraId="29417404" w14:textId="77777777" w:rsidR="001D5D21" w:rsidRDefault="001D5D21">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F0C8861"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2ED8E3A8"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51A26585"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5E1D6FB7"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A539580"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639B170E"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4FD05FD5"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07F94FDD"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027990D4"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0CB5C9B2"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35075961"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75FCB30B"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7A6DB5A0" w14:textId="77777777" w:rsidR="001D5D2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5D21" w14:paraId="3F43E23A" w14:textId="77777777">
        <w:trPr>
          <w:trHeight w:val="800"/>
        </w:trPr>
        <w:tc>
          <w:tcPr>
            <w:tcW w:w="328" w:type="pct"/>
            <w:vMerge w:val="restart"/>
            <w:tcBorders>
              <w:top w:val="nil"/>
              <w:left w:val="single" w:sz="4" w:space="0" w:color="auto"/>
              <w:right w:val="single" w:sz="4" w:space="0" w:color="auto"/>
            </w:tcBorders>
            <w:vAlign w:val="center"/>
          </w:tcPr>
          <w:p w14:paraId="1CD029A1" w14:textId="77777777" w:rsidR="001D5D2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8D9C938"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6097156"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34DE428" w14:textId="77777777" w:rsidR="001D5D2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参加县庆活动嘉宾人数</w:t>
            </w:r>
          </w:p>
        </w:tc>
        <w:tc>
          <w:tcPr>
            <w:tcW w:w="334" w:type="pct"/>
            <w:tcBorders>
              <w:top w:val="nil"/>
              <w:left w:val="nil"/>
              <w:bottom w:val="single" w:sz="4" w:space="0" w:color="auto"/>
              <w:right w:val="single" w:sz="4" w:space="0" w:color="auto"/>
            </w:tcBorders>
            <w:vAlign w:val="center"/>
          </w:tcPr>
          <w:p w14:paraId="1E36AC4C"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27CAA50"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&gt;=350人</w:t>
            </w:r>
          </w:p>
        </w:tc>
        <w:tc>
          <w:tcPr>
            <w:tcW w:w="334" w:type="pct"/>
            <w:tcBorders>
              <w:top w:val="nil"/>
              <w:left w:val="nil"/>
              <w:bottom w:val="single" w:sz="4" w:space="0" w:color="auto"/>
              <w:right w:val="single" w:sz="4" w:space="0" w:color="auto"/>
            </w:tcBorders>
            <w:vAlign w:val="center"/>
          </w:tcPr>
          <w:p w14:paraId="739E9C92"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=350人</w:t>
            </w:r>
          </w:p>
        </w:tc>
        <w:tc>
          <w:tcPr>
            <w:tcW w:w="328" w:type="pct"/>
            <w:tcBorders>
              <w:top w:val="nil"/>
              <w:left w:val="nil"/>
              <w:bottom w:val="single" w:sz="4" w:space="0" w:color="auto"/>
              <w:right w:val="single" w:sz="4" w:space="0" w:color="auto"/>
            </w:tcBorders>
            <w:vAlign w:val="center"/>
          </w:tcPr>
          <w:p w14:paraId="26E9814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71069F6"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BBDE9EA"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FC3B742"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25A458D"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6C2B259C"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4E4EC762" w14:textId="77777777" w:rsidR="001D5D21" w:rsidRDefault="001D5D21">
            <w:pPr>
              <w:jc w:val="center"/>
              <w:rPr>
                <w:rFonts w:ascii="宋体" w:eastAsia="宋体" w:hAnsi="宋体" w:cs="宋体" w:hint="eastAsia"/>
                <w:color w:val="000000"/>
                <w:sz w:val="18"/>
                <w:szCs w:val="18"/>
              </w:rPr>
            </w:pPr>
          </w:p>
        </w:tc>
      </w:tr>
      <w:tr w:rsidR="001D5D21" w14:paraId="6FD90492" w14:textId="77777777">
        <w:trPr>
          <w:trHeight w:val="800"/>
        </w:trPr>
        <w:tc>
          <w:tcPr>
            <w:tcW w:w="328" w:type="pct"/>
            <w:vMerge/>
            <w:tcBorders>
              <w:left w:val="single" w:sz="4" w:space="0" w:color="auto"/>
              <w:right w:val="single" w:sz="4" w:space="0" w:color="auto"/>
            </w:tcBorders>
            <w:vAlign w:val="center"/>
          </w:tcPr>
          <w:p w14:paraId="2A4AACEE" w14:textId="77777777" w:rsidR="001D5D21" w:rsidRDefault="001D5D2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DD8E27B" w14:textId="77777777" w:rsidR="001D5D21" w:rsidRDefault="001D5D2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754F1E"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36901D9" w14:textId="77777777" w:rsidR="001D5D2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租赁县庆活动观摩租车数量（大型）</w:t>
            </w:r>
          </w:p>
        </w:tc>
        <w:tc>
          <w:tcPr>
            <w:tcW w:w="334" w:type="pct"/>
            <w:tcBorders>
              <w:top w:val="nil"/>
              <w:left w:val="nil"/>
              <w:bottom w:val="single" w:sz="4" w:space="0" w:color="auto"/>
              <w:right w:val="single" w:sz="4" w:space="0" w:color="auto"/>
            </w:tcBorders>
            <w:vAlign w:val="center"/>
          </w:tcPr>
          <w:p w14:paraId="5E78B467"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7ADB3B3"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&gt;=16辆</w:t>
            </w:r>
          </w:p>
        </w:tc>
        <w:tc>
          <w:tcPr>
            <w:tcW w:w="334" w:type="pct"/>
            <w:tcBorders>
              <w:top w:val="nil"/>
              <w:left w:val="nil"/>
              <w:bottom w:val="single" w:sz="4" w:space="0" w:color="auto"/>
              <w:right w:val="single" w:sz="4" w:space="0" w:color="auto"/>
            </w:tcBorders>
            <w:vAlign w:val="center"/>
          </w:tcPr>
          <w:p w14:paraId="3DD3C387"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=16辆</w:t>
            </w:r>
          </w:p>
        </w:tc>
        <w:tc>
          <w:tcPr>
            <w:tcW w:w="328" w:type="pct"/>
            <w:tcBorders>
              <w:top w:val="nil"/>
              <w:left w:val="nil"/>
              <w:bottom w:val="single" w:sz="4" w:space="0" w:color="auto"/>
              <w:right w:val="single" w:sz="4" w:space="0" w:color="auto"/>
            </w:tcBorders>
            <w:vAlign w:val="center"/>
          </w:tcPr>
          <w:p w14:paraId="0000E24C"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F61F5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91CA951"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B985AD8"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EE2092D"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086F52A"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47822B9" w14:textId="77777777" w:rsidR="001D5D21" w:rsidRDefault="001D5D21">
            <w:pPr>
              <w:jc w:val="center"/>
              <w:rPr>
                <w:rFonts w:ascii="宋体" w:eastAsia="宋体" w:hAnsi="宋体" w:cs="宋体" w:hint="eastAsia"/>
                <w:color w:val="000000"/>
                <w:sz w:val="18"/>
                <w:szCs w:val="18"/>
              </w:rPr>
            </w:pPr>
          </w:p>
        </w:tc>
      </w:tr>
      <w:tr w:rsidR="001D5D21" w14:paraId="2180752E" w14:textId="77777777">
        <w:trPr>
          <w:trHeight w:val="800"/>
        </w:trPr>
        <w:tc>
          <w:tcPr>
            <w:tcW w:w="328" w:type="pct"/>
            <w:vMerge/>
            <w:tcBorders>
              <w:left w:val="single" w:sz="4" w:space="0" w:color="auto"/>
              <w:right w:val="single" w:sz="4" w:space="0" w:color="auto"/>
            </w:tcBorders>
            <w:vAlign w:val="center"/>
          </w:tcPr>
          <w:p w14:paraId="73914E6C" w14:textId="77777777" w:rsidR="001D5D21" w:rsidRDefault="001D5D2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87A68F7" w14:textId="77777777" w:rsidR="001D5D21" w:rsidRDefault="001D5D2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199C93"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098B33B" w14:textId="77777777" w:rsidR="001D5D2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租赁县庆活动观摩租车数量（小型）</w:t>
            </w:r>
          </w:p>
        </w:tc>
        <w:tc>
          <w:tcPr>
            <w:tcW w:w="334" w:type="pct"/>
            <w:tcBorders>
              <w:top w:val="nil"/>
              <w:left w:val="nil"/>
              <w:bottom w:val="single" w:sz="4" w:space="0" w:color="auto"/>
              <w:right w:val="single" w:sz="4" w:space="0" w:color="auto"/>
            </w:tcBorders>
            <w:vAlign w:val="center"/>
          </w:tcPr>
          <w:p w14:paraId="1D20B3C8"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A9DAED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&gt;=15辆</w:t>
            </w:r>
          </w:p>
        </w:tc>
        <w:tc>
          <w:tcPr>
            <w:tcW w:w="334" w:type="pct"/>
            <w:tcBorders>
              <w:top w:val="nil"/>
              <w:left w:val="nil"/>
              <w:bottom w:val="single" w:sz="4" w:space="0" w:color="auto"/>
              <w:right w:val="single" w:sz="4" w:space="0" w:color="auto"/>
            </w:tcBorders>
            <w:vAlign w:val="center"/>
          </w:tcPr>
          <w:p w14:paraId="5E4A1865"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=15辆</w:t>
            </w:r>
          </w:p>
        </w:tc>
        <w:tc>
          <w:tcPr>
            <w:tcW w:w="328" w:type="pct"/>
            <w:tcBorders>
              <w:top w:val="nil"/>
              <w:left w:val="nil"/>
              <w:bottom w:val="single" w:sz="4" w:space="0" w:color="auto"/>
              <w:right w:val="single" w:sz="4" w:space="0" w:color="auto"/>
            </w:tcBorders>
            <w:vAlign w:val="center"/>
          </w:tcPr>
          <w:p w14:paraId="5B96B8C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03C6FB5"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996476C"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53EDDD0"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7D05DC4"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FA9DC94"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27FF255" w14:textId="77777777" w:rsidR="001D5D21" w:rsidRDefault="001D5D21">
            <w:pPr>
              <w:jc w:val="center"/>
              <w:rPr>
                <w:rFonts w:ascii="宋体" w:eastAsia="宋体" w:hAnsi="宋体" w:cs="宋体" w:hint="eastAsia"/>
                <w:color w:val="000000"/>
                <w:sz w:val="18"/>
                <w:szCs w:val="18"/>
              </w:rPr>
            </w:pPr>
          </w:p>
        </w:tc>
      </w:tr>
      <w:tr w:rsidR="001D5D21" w14:paraId="4BBDD5A1" w14:textId="77777777">
        <w:trPr>
          <w:trHeight w:val="800"/>
        </w:trPr>
        <w:tc>
          <w:tcPr>
            <w:tcW w:w="328" w:type="pct"/>
            <w:vMerge/>
            <w:tcBorders>
              <w:left w:val="single" w:sz="4" w:space="0" w:color="auto"/>
              <w:right w:val="single" w:sz="4" w:space="0" w:color="auto"/>
            </w:tcBorders>
            <w:vAlign w:val="center"/>
          </w:tcPr>
          <w:p w14:paraId="581C386E" w14:textId="77777777" w:rsidR="001D5D21" w:rsidRDefault="001D5D2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DADC22E" w14:textId="77777777" w:rsidR="001D5D21" w:rsidRDefault="001D5D2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FF3FF8"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445DE17"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制作车辆通行证</w:t>
            </w:r>
            <w:proofErr w:type="spellEnd"/>
          </w:p>
        </w:tc>
        <w:tc>
          <w:tcPr>
            <w:tcW w:w="334" w:type="pct"/>
            <w:tcBorders>
              <w:top w:val="nil"/>
              <w:left w:val="nil"/>
              <w:bottom w:val="single" w:sz="4" w:space="0" w:color="auto"/>
              <w:right w:val="single" w:sz="4" w:space="0" w:color="auto"/>
            </w:tcBorders>
            <w:vAlign w:val="center"/>
          </w:tcPr>
          <w:p w14:paraId="6765FFC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F11826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&gt;=30张</w:t>
            </w:r>
          </w:p>
        </w:tc>
        <w:tc>
          <w:tcPr>
            <w:tcW w:w="334" w:type="pct"/>
            <w:tcBorders>
              <w:top w:val="nil"/>
              <w:left w:val="nil"/>
              <w:bottom w:val="single" w:sz="4" w:space="0" w:color="auto"/>
              <w:right w:val="single" w:sz="4" w:space="0" w:color="auto"/>
            </w:tcBorders>
            <w:vAlign w:val="center"/>
          </w:tcPr>
          <w:p w14:paraId="6DC57E57"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=30张</w:t>
            </w:r>
          </w:p>
        </w:tc>
        <w:tc>
          <w:tcPr>
            <w:tcW w:w="328" w:type="pct"/>
            <w:tcBorders>
              <w:top w:val="nil"/>
              <w:left w:val="nil"/>
              <w:bottom w:val="single" w:sz="4" w:space="0" w:color="auto"/>
              <w:right w:val="single" w:sz="4" w:space="0" w:color="auto"/>
            </w:tcBorders>
            <w:vAlign w:val="center"/>
          </w:tcPr>
          <w:p w14:paraId="4C8CBB47"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DF96D6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4E6133A"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97C94FA"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B6C0CDD"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B367683"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736D8615" w14:textId="77777777" w:rsidR="001D5D21" w:rsidRDefault="001D5D21">
            <w:pPr>
              <w:jc w:val="center"/>
              <w:rPr>
                <w:rFonts w:ascii="宋体" w:eastAsia="宋体" w:hAnsi="宋体" w:cs="宋体" w:hint="eastAsia"/>
                <w:color w:val="000000"/>
                <w:sz w:val="18"/>
                <w:szCs w:val="18"/>
              </w:rPr>
            </w:pPr>
          </w:p>
        </w:tc>
      </w:tr>
      <w:tr w:rsidR="001D5D21" w14:paraId="1D7EF22F" w14:textId="77777777">
        <w:trPr>
          <w:trHeight w:val="800"/>
        </w:trPr>
        <w:tc>
          <w:tcPr>
            <w:tcW w:w="328" w:type="pct"/>
            <w:vMerge/>
            <w:tcBorders>
              <w:left w:val="single" w:sz="4" w:space="0" w:color="auto"/>
              <w:right w:val="single" w:sz="4" w:space="0" w:color="auto"/>
            </w:tcBorders>
            <w:vAlign w:val="center"/>
          </w:tcPr>
          <w:p w14:paraId="4CB96105" w14:textId="77777777" w:rsidR="001D5D21" w:rsidRDefault="001D5D2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ECBED5B" w14:textId="77777777" w:rsidR="001D5D21" w:rsidRDefault="001D5D2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05DB584"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60973BA" w14:textId="77777777" w:rsidR="001D5D2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制作县庆来宾证件数量</w:t>
            </w:r>
          </w:p>
        </w:tc>
        <w:tc>
          <w:tcPr>
            <w:tcW w:w="334" w:type="pct"/>
            <w:tcBorders>
              <w:top w:val="nil"/>
              <w:left w:val="nil"/>
              <w:bottom w:val="single" w:sz="4" w:space="0" w:color="auto"/>
              <w:right w:val="single" w:sz="4" w:space="0" w:color="auto"/>
            </w:tcBorders>
            <w:vAlign w:val="center"/>
          </w:tcPr>
          <w:p w14:paraId="43A97A4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7C4586C"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&gt;=350张</w:t>
            </w:r>
          </w:p>
        </w:tc>
        <w:tc>
          <w:tcPr>
            <w:tcW w:w="334" w:type="pct"/>
            <w:tcBorders>
              <w:top w:val="nil"/>
              <w:left w:val="nil"/>
              <w:bottom w:val="single" w:sz="4" w:space="0" w:color="auto"/>
              <w:right w:val="single" w:sz="4" w:space="0" w:color="auto"/>
            </w:tcBorders>
            <w:vAlign w:val="center"/>
          </w:tcPr>
          <w:p w14:paraId="2280F948"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=350张</w:t>
            </w:r>
          </w:p>
        </w:tc>
        <w:tc>
          <w:tcPr>
            <w:tcW w:w="328" w:type="pct"/>
            <w:tcBorders>
              <w:top w:val="nil"/>
              <w:left w:val="nil"/>
              <w:bottom w:val="single" w:sz="4" w:space="0" w:color="auto"/>
              <w:right w:val="single" w:sz="4" w:space="0" w:color="auto"/>
            </w:tcBorders>
            <w:vAlign w:val="center"/>
          </w:tcPr>
          <w:p w14:paraId="48E81506"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A7B672B"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3B3183E2"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59D55D5"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FF2B953"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DBC8331"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401A0B5" w14:textId="77777777" w:rsidR="001D5D21" w:rsidRDefault="001D5D21">
            <w:pPr>
              <w:jc w:val="center"/>
              <w:rPr>
                <w:rFonts w:ascii="宋体" w:eastAsia="宋体" w:hAnsi="宋体" w:cs="宋体" w:hint="eastAsia"/>
                <w:color w:val="000000"/>
                <w:sz w:val="18"/>
                <w:szCs w:val="18"/>
              </w:rPr>
            </w:pPr>
          </w:p>
        </w:tc>
      </w:tr>
      <w:tr w:rsidR="001D5D21" w14:paraId="0FE456A4" w14:textId="77777777">
        <w:trPr>
          <w:trHeight w:val="800"/>
        </w:trPr>
        <w:tc>
          <w:tcPr>
            <w:tcW w:w="328" w:type="pct"/>
            <w:vMerge/>
            <w:tcBorders>
              <w:left w:val="single" w:sz="4" w:space="0" w:color="auto"/>
              <w:right w:val="single" w:sz="4" w:space="0" w:color="auto"/>
            </w:tcBorders>
            <w:vAlign w:val="center"/>
          </w:tcPr>
          <w:p w14:paraId="2A1DB1EB" w14:textId="77777777" w:rsidR="001D5D21" w:rsidRDefault="001D5D2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03F4ABA" w14:textId="77777777" w:rsidR="001D5D21" w:rsidRDefault="001D5D2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22B0EA"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8E9D7B2" w14:textId="77777777" w:rsidR="001D5D21"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保障县庆工作人员就餐人数</w:t>
            </w:r>
          </w:p>
        </w:tc>
        <w:tc>
          <w:tcPr>
            <w:tcW w:w="334" w:type="pct"/>
            <w:tcBorders>
              <w:top w:val="nil"/>
              <w:left w:val="nil"/>
              <w:bottom w:val="single" w:sz="4" w:space="0" w:color="auto"/>
              <w:right w:val="single" w:sz="4" w:space="0" w:color="auto"/>
            </w:tcBorders>
            <w:vAlign w:val="center"/>
          </w:tcPr>
          <w:p w14:paraId="3E04CDF0"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95D36D8"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&gt;=300人</w:t>
            </w:r>
          </w:p>
        </w:tc>
        <w:tc>
          <w:tcPr>
            <w:tcW w:w="334" w:type="pct"/>
            <w:tcBorders>
              <w:top w:val="nil"/>
              <w:left w:val="nil"/>
              <w:bottom w:val="single" w:sz="4" w:space="0" w:color="auto"/>
              <w:right w:val="single" w:sz="4" w:space="0" w:color="auto"/>
            </w:tcBorders>
            <w:vAlign w:val="center"/>
          </w:tcPr>
          <w:p w14:paraId="680DE152"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=300人</w:t>
            </w:r>
          </w:p>
        </w:tc>
        <w:tc>
          <w:tcPr>
            <w:tcW w:w="328" w:type="pct"/>
            <w:tcBorders>
              <w:top w:val="nil"/>
              <w:left w:val="nil"/>
              <w:bottom w:val="single" w:sz="4" w:space="0" w:color="auto"/>
              <w:right w:val="single" w:sz="4" w:space="0" w:color="auto"/>
            </w:tcBorders>
            <w:vAlign w:val="center"/>
          </w:tcPr>
          <w:p w14:paraId="7789F35B"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249F1D5"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69CF30F3"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C95B970"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6F7E265"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B4F4F7"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F266B04" w14:textId="77777777" w:rsidR="001D5D21" w:rsidRDefault="001D5D21">
            <w:pPr>
              <w:jc w:val="center"/>
              <w:rPr>
                <w:rFonts w:ascii="宋体" w:eastAsia="宋体" w:hAnsi="宋体" w:cs="宋体" w:hint="eastAsia"/>
                <w:color w:val="000000"/>
                <w:sz w:val="18"/>
                <w:szCs w:val="18"/>
              </w:rPr>
            </w:pPr>
          </w:p>
        </w:tc>
      </w:tr>
      <w:tr w:rsidR="001D5D21" w14:paraId="7B860218" w14:textId="77777777">
        <w:trPr>
          <w:trHeight w:val="800"/>
        </w:trPr>
        <w:tc>
          <w:tcPr>
            <w:tcW w:w="328" w:type="pct"/>
            <w:vMerge/>
            <w:tcBorders>
              <w:left w:val="single" w:sz="4" w:space="0" w:color="auto"/>
              <w:right w:val="single" w:sz="4" w:space="0" w:color="auto"/>
            </w:tcBorders>
            <w:vAlign w:val="center"/>
          </w:tcPr>
          <w:p w14:paraId="45DC916B" w14:textId="77777777" w:rsidR="001D5D21" w:rsidRDefault="001D5D2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9C3866B" w14:textId="77777777" w:rsidR="001D5D21" w:rsidRDefault="001D5D2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D089AD4"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E287654"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租赁车辆达标率</w:t>
            </w:r>
            <w:proofErr w:type="spellEnd"/>
          </w:p>
        </w:tc>
        <w:tc>
          <w:tcPr>
            <w:tcW w:w="334" w:type="pct"/>
            <w:tcBorders>
              <w:top w:val="nil"/>
              <w:left w:val="nil"/>
              <w:bottom w:val="single" w:sz="4" w:space="0" w:color="auto"/>
              <w:right w:val="single" w:sz="4" w:space="0" w:color="auto"/>
            </w:tcBorders>
            <w:vAlign w:val="center"/>
          </w:tcPr>
          <w:p w14:paraId="2150610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23A68A88"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1D401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830DDDE"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5BC5EE0"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769066F4"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CCA8598"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073E1E0"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8AD170F"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35A5545" w14:textId="77777777" w:rsidR="001D5D21" w:rsidRDefault="001D5D21">
            <w:pPr>
              <w:jc w:val="center"/>
              <w:rPr>
                <w:rFonts w:ascii="宋体" w:eastAsia="宋体" w:hAnsi="宋体" w:cs="宋体" w:hint="eastAsia"/>
                <w:color w:val="000000"/>
                <w:sz w:val="18"/>
                <w:szCs w:val="18"/>
              </w:rPr>
            </w:pPr>
          </w:p>
        </w:tc>
      </w:tr>
      <w:tr w:rsidR="001D5D21" w14:paraId="42F007EE" w14:textId="77777777">
        <w:trPr>
          <w:trHeight w:val="800"/>
        </w:trPr>
        <w:tc>
          <w:tcPr>
            <w:tcW w:w="328" w:type="pct"/>
            <w:vMerge/>
            <w:tcBorders>
              <w:left w:val="single" w:sz="4" w:space="0" w:color="auto"/>
              <w:right w:val="single" w:sz="4" w:space="0" w:color="auto"/>
            </w:tcBorders>
            <w:vAlign w:val="center"/>
          </w:tcPr>
          <w:p w14:paraId="5F0B3E3D" w14:textId="77777777" w:rsidR="001D5D21" w:rsidRDefault="001D5D21">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D5F9D2D" w14:textId="77777777" w:rsidR="001D5D21" w:rsidRDefault="001D5D2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1D9A37"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2B22C23"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后勤保障任务完成率</w:t>
            </w:r>
            <w:proofErr w:type="spellEnd"/>
          </w:p>
        </w:tc>
        <w:tc>
          <w:tcPr>
            <w:tcW w:w="334" w:type="pct"/>
            <w:tcBorders>
              <w:top w:val="nil"/>
              <w:left w:val="nil"/>
              <w:bottom w:val="single" w:sz="4" w:space="0" w:color="auto"/>
              <w:right w:val="single" w:sz="4" w:space="0" w:color="auto"/>
            </w:tcBorders>
            <w:vAlign w:val="center"/>
          </w:tcPr>
          <w:p w14:paraId="185413BB"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6C85BEAE"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1F0F99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4A3204A"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11AB750"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68F7386C"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F3C888F"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04FC36C"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F08C840"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EF6F3B3" w14:textId="77777777" w:rsidR="001D5D21" w:rsidRDefault="001D5D21">
            <w:pPr>
              <w:jc w:val="center"/>
              <w:rPr>
                <w:rFonts w:ascii="宋体" w:eastAsia="宋体" w:hAnsi="宋体" w:cs="宋体" w:hint="eastAsia"/>
                <w:color w:val="000000"/>
                <w:sz w:val="18"/>
                <w:szCs w:val="18"/>
              </w:rPr>
            </w:pPr>
          </w:p>
        </w:tc>
      </w:tr>
      <w:tr w:rsidR="001D5D21" w14:paraId="66EE9AA3" w14:textId="77777777">
        <w:trPr>
          <w:trHeight w:val="800"/>
        </w:trPr>
        <w:tc>
          <w:tcPr>
            <w:tcW w:w="328" w:type="pct"/>
            <w:vMerge/>
            <w:tcBorders>
              <w:left w:val="single" w:sz="4" w:space="0" w:color="auto"/>
              <w:right w:val="single" w:sz="4" w:space="0" w:color="auto"/>
            </w:tcBorders>
            <w:vAlign w:val="center"/>
          </w:tcPr>
          <w:p w14:paraId="0D6D02B7" w14:textId="77777777" w:rsidR="001D5D21" w:rsidRDefault="001D5D21">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A0DE45F" w14:textId="77777777" w:rsidR="001D5D21" w:rsidRDefault="001D5D2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FEEBB2"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5BA50E0A"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活动保障天数</w:t>
            </w:r>
            <w:proofErr w:type="spellEnd"/>
          </w:p>
        </w:tc>
        <w:tc>
          <w:tcPr>
            <w:tcW w:w="334" w:type="pct"/>
            <w:tcBorders>
              <w:top w:val="nil"/>
              <w:left w:val="nil"/>
              <w:bottom w:val="single" w:sz="4" w:space="0" w:color="auto"/>
              <w:right w:val="single" w:sz="4" w:space="0" w:color="auto"/>
            </w:tcBorders>
            <w:vAlign w:val="center"/>
          </w:tcPr>
          <w:p w14:paraId="6618719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2C9C302"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&gt;=3天</w:t>
            </w:r>
          </w:p>
        </w:tc>
        <w:tc>
          <w:tcPr>
            <w:tcW w:w="334" w:type="pct"/>
            <w:tcBorders>
              <w:top w:val="nil"/>
              <w:left w:val="nil"/>
              <w:bottom w:val="single" w:sz="4" w:space="0" w:color="auto"/>
              <w:right w:val="single" w:sz="4" w:space="0" w:color="auto"/>
            </w:tcBorders>
            <w:vAlign w:val="center"/>
          </w:tcPr>
          <w:p w14:paraId="214AFCD2"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=3天</w:t>
            </w:r>
          </w:p>
        </w:tc>
        <w:tc>
          <w:tcPr>
            <w:tcW w:w="328" w:type="pct"/>
            <w:tcBorders>
              <w:top w:val="nil"/>
              <w:left w:val="nil"/>
              <w:bottom w:val="single" w:sz="4" w:space="0" w:color="auto"/>
              <w:right w:val="single" w:sz="4" w:space="0" w:color="auto"/>
            </w:tcBorders>
            <w:vAlign w:val="center"/>
          </w:tcPr>
          <w:p w14:paraId="54D1B6A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588DD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3C455568"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AEA3F63"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78E932E"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3B119DC"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C39F812" w14:textId="77777777" w:rsidR="001D5D21" w:rsidRDefault="001D5D21">
            <w:pPr>
              <w:jc w:val="center"/>
              <w:rPr>
                <w:rFonts w:ascii="宋体" w:eastAsia="宋体" w:hAnsi="宋体" w:cs="宋体" w:hint="eastAsia"/>
                <w:color w:val="000000"/>
                <w:sz w:val="18"/>
                <w:szCs w:val="18"/>
              </w:rPr>
            </w:pPr>
          </w:p>
        </w:tc>
      </w:tr>
      <w:tr w:rsidR="001D5D21" w14:paraId="2A180B37" w14:textId="77777777">
        <w:trPr>
          <w:trHeight w:val="800"/>
        </w:trPr>
        <w:tc>
          <w:tcPr>
            <w:tcW w:w="328" w:type="pct"/>
            <w:vMerge/>
            <w:tcBorders>
              <w:left w:val="single" w:sz="4" w:space="0" w:color="auto"/>
              <w:right w:val="single" w:sz="4" w:space="0" w:color="auto"/>
            </w:tcBorders>
            <w:vAlign w:val="center"/>
          </w:tcPr>
          <w:p w14:paraId="6AAF3FB8" w14:textId="77777777" w:rsidR="001D5D21" w:rsidRDefault="001D5D21">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02C743F"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4747F23"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43E2AEC"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租车成本</w:t>
            </w:r>
            <w:proofErr w:type="spellEnd"/>
          </w:p>
        </w:tc>
        <w:tc>
          <w:tcPr>
            <w:tcW w:w="334" w:type="pct"/>
            <w:tcBorders>
              <w:top w:val="nil"/>
              <w:left w:val="nil"/>
              <w:bottom w:val="single" w:sz="4" w:space="0" w:color="auto"/>
              <w:right w:val="single" w:sz="4" w:space="0" w:color="auto"/>
            </w:tcBorders>
            <w:vAlign w:val="center"/>
          </w:tcPr>
          <w:p w14:paraId="000164F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08B51A3"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334" w:type="pct"/>
            <w:tcBorders>
              <w:top w:val="nil"/>
              <w:left w:val="nil"/>
              <w:bottom w:val="single" w:sz="4" w:space="0" w:color="auto"/>
              <w:right w:val="single" w:sz="4" w:space="0" w:color="auto"/>
            </w:tcBorders>
            <w:vAlign w:val="center"/>
          </w:tcPr>
          <w:p w14:paraId="0BC7C85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328" w:type="pct"/>
            <w:tcBorders>
              <w:top w:val="nil"/>
              <w:left w:val="nil"/>
              <w:bottom w:val="single" w:sz="4" w:space="0" w:color="auto"/>
              <w:right w:val="single" w:sz="4" w:space="0" w:color="auto"/>
            </w:tcBorders>
            <w:vAlign w:val="center"/>
          </w:tcPr>
          <w:p w14:paraId="0A5E5993"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09F224F"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3F41C98"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6F9E2A3"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B7864E0"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4C2C129"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1E792F4B" w14:textId="77777777" w:rsidR="001D5D21" w:rsidRDefault="001D5D21">
            <w:pPr>
              <w:jc w:val="center"/>
              <w:rPr>
                <w:rFonts w:ascii="宋体" w:eastAsia="宋体" w:hAnsi="宋体" w:cs="宋体" w:hint="eastAsia"/>
                <w:color w:val="000000"/>
                <w:sz w:val="18"/>
                <w:szCs w:val="18"/>
              </w:rPr>
            </w:pPr>
          </w:p>
        </w:tc>
      </w:tr>
      <w:tr w:rsidR="001D5D21" w14:paraId="6C718A4D" w14:textId="77777777">
        <w:trPr>
          <w:trHeight w:val="800"/>
        </w:trPr>
        <w:tc>
          <w:tcPr>
            <w:tcW w:w="328" w:type="pct"/>
            <w:vMerge/>
            <w:tcBorders>
              <w:left w:val="single" w:sz="4" w:space="0" w:color="auto"/>
              <w:right w:val="single" w:sz="4" w:space="0" w:color="auto"/>
            </w:tcBorders>
            <w:vAlign w:val="center"/>
          </w:tcPr>
          <w:p w14:paraId="777314F1" w14:textId="77777777" w:rsidR="001D5D21" w:rsidRDefault="001D5D21">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4F76B32" w14:textId="77777777" w:rsidR="001D5D21" w:rsidRDefault="001D5D2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D82A90"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9E5C880"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嘉宾住宿成本</w:t>
            </w:r>
            <w:proofErr w:type="spellEnd"/>
          </w:p>
        </w:tc>
        <w:tc>
          <w:tcPr>
            <w:tcW w:w="334" w:type="pct"/>
            <w:tcBorders>
              <w:top w:val="nil"/>
              <w:left w:val="nil"/>
              <w:bottom w:val="single" w:sz="4" w:space="0" w:color="auto"/>
              <w:right w:val="single" w:sz="4" w:space="0" w:color="auto"/>
            </w:tcBorders>
            <w:vAlign w:val="center"/>
          </w:tcPr>
          <w:p w14:paraId="2F49CFCF"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DB614F6"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&lt;=11.4982万元</w:t>
            </w:r>
          </w:p>
        </w:tc>
        <w:tc>
          <w:tcPr>
            <w:tcW w:w="334" w:type="pct"/>
            <w:tcBorders>
              <w:top w:val="nil"/>
              <w:left w:val="nil"/>
              <w:bottom w:val="single" w:sz="4" w:space="0" w:color="auto"/>
              <w:right w:val="single" w:sz="4" w:space="0" w:color="auto"/>
            </w:tcBorders>
            <w:vAlign w:val="center"/>
          </w:tcPr>
          <w:p w14:paraId="0D4EF64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=11.4982万元</w:t>
            </w:r>
          </w:p>
        </w:tc>
        <w:tc>
          <w:tcPr>
            <w:tcW w:w="328" w:type="pct"/>
            <w:tcBorders>
              <w:top w:val="nil"/>
              <w:left w:val="nil"/>
              <w:bottom w:val="single" w:sz="4" w:space="0" w:color="auto"/>
              <w:right w:val="single" w:sz="4" w:space="0" w:color="auto"/>
            </w:tcBorders>
            <w:vAlign w:val="center"/>
          </w:tcPr>
          <w:p w14:paraId="294A3A77"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B19DB5"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BFBDE40"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088A319E"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89E3152"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7D6F61A"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7CABF8B7" w14:textId="77777777" w:rsidR="001D5D21" w:rsidRDefault="001D5D21">
            <w:pPr>
              <w:jc w:val="center"/>
              <w:rPr>
                <w:rFonts w:ascii="宋体" w:eastAsia="宋体" w:hAnsi="宋体" w:cs="宋体" w:hint="eastAsia"/>
                <w:color w:val="000000"/>
                <w:sz w:val="18"/>
                <w:szCs w:val="18"/>
              </w:rPr>
            </w:pPr>
          </w:p>
        </w:tc>
      </w:tr>
      <w:tr w:rsidR="001D5D21" w14:paraId="5711C4A0" w14:textId="77777777">
        <w:trPr>
          <w:trHeight w:val="800"/>
        </w:trPr>
        <w:tc>
          <w:tcPr>
            <w:tcW w:w="328" w:type="pct"/>
            <w:vMerge/>
            <w:tcBorders>
              <w:left w:val="single" w:sz="4" w:space="0" w:color="auto"/>
              <w:right w:val="single" w:sz="4" w:space="0" w:color="auto"/>
            </w:tcBorders>
            <w:vAlign w:val="center"/>
          </w:tcPr>
          <w:p w14:paraId="5AD395B2" w14:textId="77777777" w:rsidR="001D5D21" w:rsidRDefault="001D5D21">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222B2E5" w14:textId="77777777" w:rsidR="001D5D21" w:rsidRDefault="001D5D2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835BDE2"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10C22D8C"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就餐成本</w:t>
            </w:r>
            <w:proofErr w:type="spellEnd"/>
          </w:p>
        </w:tc>
        <w:tc>
          <w:tcPr>
            <w:tcW w:w="334" w:type="pct"/>
            <w:tcBorders>
              <w:top w:val="nil"/>
              <w:left w:val="nil"/>
              <w:bottom w:val="single" w:sz="4" w:space="0" w:color="auto"/>
              <w:right w:val="single" w:sz="4" w:space="0" w:color="auto"/>
            </w:tcBorders>
            <w:vAlign w:val="center"/>
          </w:tcPr>
          <w:p w14:paraId="0459FEF0"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B95F26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&lt;=13.4136万元</w:t>
            </w:r>
          </w:p>
        </w:tc>
        <w:tc>
          <w:tcPr>
            <w:tcW w:w="334" w:type="pct"/>
            <w:tcBorders>
              <w:top w:val="nil"/>
              <w:left w:val="nil"/>
              <w:bottom w:val="single" w:sz="4" w:space="0" w:color="auto"/>
              <w:right w:val="single" w:sz="4" w:space="0" w:color="auto"/>
            </w:tcBorders>
            <w:vAlign w:val="center"/>
          </w:tcPr>
          <w:p w14:paraId="12820865"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=13.4136万元</w:t>
            </w:r>
          </w:p>
        </w:tc>
        <w:tc>
          <w:tcPr>
            <w:tcW w:w="328" w:type="pct"/>
            <w:tcBorders>
              <w:top w:val="nil"/>
              <w:left w:val="nil"/>
              <w:bottom w:val="single" w:sz="4" w:space="0" w:color="auto"/>
              <w:right w:val="single" w:sz="4" w:space="0" w:color="auto"/>
            </w:tcBorders>
            <w:vAlign w:val="center"/>
          </w:tcPr>
          <w:p w14:paraId="2188BCC8"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5BF1BB0"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F95F4A8"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roofErr w:type="spellEnd"/>
          </w:p>
        </w:tc>
        <w:tc>
          <w:tcPr>
            <w:tcW w:w="329" w:type="pct"/>
            <w:tcBorders>
              <w:top w:val="nil"/>
              <w:left w:val="nil"/>
              <w:bottom w:val="single" w:sz="4" w:space="0" w:color="auto"/>
              <w:right w:val="single" w:sz="4" w:space="0" w:color="auto"/>
            </w:tcBorders>
            <w:vAlign w:val="center"/>
          </w:tcPr>
          <w:p w14:paraId="16D7BEB1"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DBB4C70"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4570511C"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原始凭证</w:t>
            </w:r>
            <w:proofErr w:type="spellEnd"/>
            <w:proofErr w:type="gramEnd"/>
          </w:p>
        </w:tc>
        <w:tc>
          <w:tcPr>
            <w:tcW w:w="524" w:type="pct"/>
            <w:tcBorders>
              <w:top w:val="nil"/>
              <w:left w:val="nil"/>
              <w:bottom w:val="single" w:sz="4" w:space="0" w:color="auto"/>
              <w:right w:val="single" w:sz="4" w:space="0" w:color="auto"/>
            </w:tcBorders>
            <w:vAlign w:val="center"/>
          </w:tcPr>
          <w:p w14:paraId="00E472B9" w14:textId="77777777" w:rsidR="001D5D21" w:rsidRDefault="001D5D21">
            <w:pPr>
              <w:jc w:val="center"/>
              <w:rPr>
                <w:rFonts w:ascii="宋体" w:eastAsia="宋体" w:hAnsi="宋体" w:cs="宋体" w:hint="eastAsia"/>
                <w:color w:val="000000"/>
                <w:sz w:val="18"/>
                <w:szCs w:val="18"/>
              </w:rPr>
            </w:pPr>
          </w:p>
        </w:tc>
      </w:tr>
      <w:tr w:rsidR="001D5D21" w14:paraId="52ACFF88" w14:textId="77777777">
        <w:trPr>
          <w:trHeight w:val="800"/>
        </w:trPr>
        <w:tc>
          <w:tcPr>
            <w:tcW w:w="328" w:type="pct"/>
            <w:vMerge/>
            <w:tcBorders>
              <w:left w:val="single" w:sz="4" w:space="0" w:color="auto"/>
              <w:right w:val="single" w:sz="4" w:space="0" w:color="auto"/>
            </w:tcBorders>
            <w:vAlign w:val="center"/>
          </w:tcPr>
          <w:p w14:paraId="5FB1086A" w14:textId="77777777" w:rsidR="001D5D21" w:rsidRDefault="001D5D21">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59CAB18" w14:textId="77777777" w:rsidR="001D5D21" w:rsidRDefault="001D5D21">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65C705E"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34F85EA"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其他费用成本</w:t>
            </w:r>
            <w:proofErr w:type="spellEnd"/>
          </w:p>
        </w:tc>
        <w:tc>
          <w:tcPr>
            <w:tcW w:w="334" w:type="pct"/>
            <w:tcBorders>
              <w:top w:val="nil"/>
              <w:left w:val="nil"/>
              <w:bottom w:val="single" w:sz="4" w:space="0" w:color="auto"/>
              <w:right w:val="single" w:sz="4" w:space="0" w:color="auto"/>
            </w:tcBorders>
            <w:vAlign w:val="center"/>
          </w:tcPr>
          <w:p w14:paraId="3CD12B97"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F82019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&lt;=7.0882万元</w:t>
            </w:r>
          </w:p>
        </w:tc>
        <w:tc>
          <w:tcPr>
            <w:tcW w:w="334" w:type="pct"/>
            <w:tcBorders>
              <w:top w:val="nil"/>
              <w:left w:val="nil"/>
              <w:bottom w:val="single" w:sz="4" w:space="0" w:color="auto"/>
              <w:right w:val="single" w:sz="4" w:space="0" w:color="auto"/>
            </w:tcBorders>
            <w:vAlign w:val="center"/>
          </w:tcPr>
          <w:p w14:paraId="7982FCFA"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=7.0882万元</w:t>
            </w:r>
          </w:p>
        </w:tc>
        <w:tc>
          <w:tcPr>
            <w:tcW w:w="328" w:type="pct"/>
            <w:tcBorders>
              <w:top w:val="nil"/>
              <w:left w:val="nil"/>
              <w:bottom w:val="single" w:sz="4" w:space="0" w:color="auto"/>
              <w:right w:val="single" w:sz="4" w:space="0" w:color="auto"/>
            </w:tcBorders>
            <w:vAlign w:val="center"/>
          </w:tcPr>
          <w:p w14:paraId="312FF2D7"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783EAD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AD5E213"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3A4EB8D0"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914C918"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738D23"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44FA5573" w14:textId="77777777" w:rsidR="001D5D21" w:rsidRDefault="001D5D21">
            <w:pPr>
              <w:jc w:val="center"/>
              <w:rPr>
                <w:rFonts w:ascii="宋体" w:eastAsia="宋体" w:hAnsi="宋体" w:cs="宋体" w:hint="eastAsia"/>
                <w:color w:val="000000"/>
                <w:sz w:val="18"/>
                <w:szCs w:val="18"/>
              </w:rPr>
            </w:pPr>
          </w:p>
        </w:tc>
      </w:tr>
      <w:tr w:rsidR="001D5D21" w14:paraId="773D6267" w14:textId="77777777">
        <w:trPr>
          <w:trHeight w:val="800"/>
        </w:trPr>
        <w:tc>
          <w:tcPr>
            <w:tcW w:w="328" w:type="pct"/>
            <w:vMerge/>
            <w:tcBorders>
              <w:left w:val="single" w:sz="4" w:space="0" w:color="auto"/>
              <w:bottom w:val="single" w:sz="4" w:space="0" w:color="auto"/>
              <w:right w:val="single" w:sz="4" w:space="0" w:color="auto"/>
            </w:tcBorders>
            <w:vAlign w:val="center"/>
          </w:tcPr>
          <w:p w14:paraId="51D3EDAE" w14:textId="77777777" w:rsidR="001D5D21" w:rsidRDefault="001D5D21">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520DEB"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8ECC4D1"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E47549A"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活动举办成功率</w:t>
            </w:r>
            <w:proofErr w:type="spellEnd"/>
          </w:p>
        </w:tc>
        <w:tc>
          <w:tcPr>
            <w:tcW w:w="334" w:type="pct"/>
            <w:tcBorders>
              <w:top w:val="nil"/>
              <w:left w:val="nil"/>
              <w:bottom w:val="single" w:sz="4" w:space="0" w:color="auto"/>
              <w:right w:val="single" w:sz="4" w:space="0" w:color="auto"/>
            </w:tcBorders>
            <w:vAlign w:val="center"/>
          </w:tcPr>
          <w:p w14:paraId="51856725"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05D2D00F"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848C38"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F03FFB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769C66"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0C5ACB60"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238DEF2" w14:textId="77777777" w:rsidR="001D5D21" w:rsidRDefault="001D5D21">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ACD9ED1"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D52748B"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F4DD050" w14:textId="77777777" w:rsidR="001D5D21" w:rsidRDefault="001D5D21">
            <w:pPr>
              <w:jc w:val="center"/>
              <w:rPr>
                <w:rFonts w:ascii="宋体" w:eastAsia="宋体" w:hAnsi="宋体" w:cs="宋体" w:hint="eastAsia"/>
                <w:color w:val="000000"/>
                <w:sz w:val="18"/>
                <w:szCs w:val="18"/>
              </w:rPr>
            </w:pPr>
          </w:p>
        </w:tc>
      </w:tr>
      <w:tr w:rsidR="001D5D21" w14:paraId="6D9AD97E"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8F5055A"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ADB11F5" w14:textId="77777777" w:rsidR="001D5D2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14CA9B1" w14:textId="77777777" w:rsidR="001D5D21" w:rsidRDefault="001D5D21">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5169BED" w14:textId="77777777" w:rsidR="001D5D21" w:rsidRDefault="001D5D21">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F68CEE0" w14:textId="77777777" w:rsidR="001D5D21" w:rsidRDefault="001D5D21">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72D575D0"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21591F2" w14:textId="77777777" w:rsidR="001D5D21" w:rsidRDefault="001D5D21">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08C9B40" w14:textId="77777777" w:rsidR="001D5D21" w:rsidRDefault="001D5D21">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D2CB1C7" w14:textId="77777777" w:rsidR="001D5D21" w:rsidRDefault="001D5D21">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6AD13BC" w14:textId="77777777" w:rsidR="001D5D21" w:rsidRDefault="001D5D21">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8DAD144" w14:textId="77777777" w:rsidR="001D5D21" w:rsidRDefault="001D5D21">
            <w:pPr>
              <w:rPr>
                <w:rFonts w:ascii="宋体" w:eastAsia="宋体" w:hAnsi="宋体" w:cs="宋体" w:hint="eastAsia"/>
                <w:color w:val="000000"/>
                <w:sz w:val="18"/>
                <w:szCs w:val="18"/>
              </w:rPr>
            </w:pPr>
          </w:p>
        </w:tc>
      </w:tr>
      <w:bookmarkEnd w:id="1"/>
    </w:tbl>
    <w:p w14:paraId="6896B507" w14:textId="77777777" w:rsidR="001D5D2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8ABA9ED" w14:textId="77777777" w:rsidR="001D5D2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1D5D21" w14:paraId="4A34B77C"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6CA2E7E0"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40A6631A"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2024年胡杨宾馆租赁费</w:t>
            </w:r>
          </w:p>
        </w:tc>
      </w:tr>
      <w:tr w:rsidR="001D5D21" w14:paraId="3B088117"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36FDE1F"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55A92F71" w14:textId="77777777" w:rsidR="001D5D2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木垒县机关事务服务中心</w:t>
            </w:r>
          </w:p>
        </w:tc>
        <w:tc>
          <w:tcPr>
            <w:tcW w:w="650" w:type="pct"/>
            <w:gridSpan w:val="2"/>
            <w:tcBorders>
              <w:top w:val="single" w:sz="4" w:space="0" w:color="auto"/>
              <w:left w:val="nil"/>
              <w:bottom w:val="single" w:sz="4" w:space="0" w:color="auto"/>
              <w:right w:val="single" w:sz="4" w:space="0" w:color="auto"/>
            </w:tcBorders>
            <w:vAlign w:val="center"/>
          </w:tcPr>
          <w:p w14:paraId="568DD645"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1A61F534" w14:textId="77777777" w:rsidR="001D5D2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木垒县机关事务服务中心</w:t>
            </w:r>
          </w:p>
        </w:tc>
      </w:tr>
      <w:tr w:rsidR="001D5D21" w14:paraId="33309461"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504D27D8"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3AFE772A" w14:textId="77777777" w:rsidR="001D5D21" w:rsidRDefault="001D5D21">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4F2E5D19"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40B675ED"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32D6E9E1"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79D71BF9"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4C592B59"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13E0D3F8"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5D21" w14:paraId="7A742B9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9B92B6C" w14:textId="77777777" w:rsidR="001D5D21" w:rsidRDefault="001D5D2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FC3B46F"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11EDFD3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55.50</w:t>
            </w:r>
          </w:p>
        </w:tc>
        <w:tc>
          <w:tcPr>
            <w:tcW w:w="996" w:type="pct"/>
            <w:gridSpan w:val="3"/>
            <w:tcBorders>
              <w:top w:val="single" w:sz="4" w:space="0" w:color="auto"/>
              <w:left w:val="nil"/>
              <w:bottom w:val="single" w:sz="4" w:space="0" w:color="auto"/>
              <w:right w:val="single" w:sz="4" w:space="0" w:color="auto"/>
            </w:tcBorders>
            <w:vAlign w:val="center"/>
          </w:tcPr>
          <w:p w14:paraId="7218CAD3"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55.50</w:t>
            </w:r>
          </w:p>
        </w:tc>
        <w:tc>
          <w:tcPr>
            <w:tcW w:w="650" w:type="pct"/>
            <w:gridSpan w:val="2"/>
            <w:tcBorders>
              <w:top w:val="single" w:sz="4" w:space="0" w:color="auto"/>
              <w:left w:val="nil"/>
              <w:bottom w:val="single" w:sz="4" w:space="0" w:color="auto"/>
              <w:right w:val="single" w:sz="4" w:space="0" w:color="auto"/>
            </w:tcBorders>
            <w:vAlign w:val="center"/>
          </w:tcPr>
          <w:p w14:paraId="3C29ED4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55.50</w:t>
            </w:r>
          </w:p>
        </w:tc>
        <w:tc>
          <w:tcPr>
            <w:tcW w:w="681" w:type="pct"/>
            <w:gridSpan w:val="2"/>
            <w:tcBorders>
              <w:top w:val="nil"/>
              <w:left w:val="nil"/>
              <w:bottom w:val="single" w:sz="4" w:space="0" w:color="auto"/>
              <w:right w:val="single" w:sz="4" w:space="0" w:color="auto"/>
            </w:tcBorders>
            <w:vAlign w:val="center"/>
          </w:tcPr>
          <w:p w14:paraId="2F816523"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211B21B"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BEA66B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5D21" w14:paraId="4A4E9F9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5B90BE8" w14:textId="77777777" w:rsidR="001D5D21" w:rsidRDefault="001D5D2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70AAB35"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2F56E79F"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55.50</w:t>
            </w:r>
          </w:p>
        </w:tc>
        <w:tc>
          <w:tcPr>
            <w:tcW w:w="996" w:type="pct"/>
            <w:gridSpan w:val="3"/>
            <w:tcBorders>
              <w:top w:val="single" w:sz="4" w:space="0" w:color="auto"/>
              <w:left w:val="nil"/>
              <w:bottom w:val="single" w:sz="4" w:space="0" w:color="auto"/>
              <w:right w:val="single" w:sz="4" w:space="0" w:color="auto"/>
            </w:tcBorders>
            <w:vAlign w:val="center"/>
          </w:tcPr>
          <w:p w14:paraId="340090A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55.50</w:t>
            </w:r>
          </w:p>
        </w:tc>
        <w:tc>
          <w:tcPr>
            <w:tcW w:w="650" w:type="pct"/>
            <w:gridSpan w:val="2"/>
            <w:tcBorders>
              <w:top w:val="single" w:sz="4" w:space="0" w:color="auto"/>
              <w:left w:val="nil"/>
              <w:bottom w:val="single" w:sz="4" w:space="0" w:color="auto"/>
              <w:right w:val="single" w:sz="4" w:space="0" w:color="auto"/>
            </w:tcBorders>
            <w:vAlign w:val="center"/>
          </w:tcPr>
          <w:p w14:paraId="14BA6B5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55.50</w:t>
            </w:r>
          </w:p>
        </w:tc>
        <w:tc>
          <w:tcPr>
            <w:tcW w:w="681" w:type="pct"/>
            <w:gridSpan w:val="2"/>
            <w:tcBorders>
              <w:top w:val="nil"/>
              <w:left w:val="nil"/>
              <w:bottom w:val="single" w:sz="4" w:space="0" w:color="auto"/>
              <w:right w:val="single" w:sz="4" w:space="0" w:color="auto"/>
            </w:tcBorders>
            <w:vAlign w:val="center"/>
          </w:tcPr>
          <w:p w14:paraId="4EB4376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2BD511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3DDAD4F"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5D21" w14:paraId="13239E0F"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54C5EC8" w14:textId="77777777" w:rsidR="001D5D21" w:rsidRDefault="001D5D21">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DDD0815" w14:textId="77777777" w:rsidR="001D5D2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438BD6E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66C074D8"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04F7843"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03C54423"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41D3A31F"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F25AB25"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5D21" w14:paraId="62F9FC9D"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5873636A"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5DB9BBAA"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396140A6"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5D21" w14:paraId="2BEA2D15"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2B5D0AD9" w14:textId="77777777" w:rsidR="001D5D21" w:rsidRDefault="001D5D21">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B75EB51" w14:textId="77777777" w:rsidR="001D5D2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木垒哈萨克自治县党委财经委员会会议纪要》木县党财（2023）45号文件精神，解决因巡查组前往木垒县开展工作的36人，于2023年8月17日至2023年10月26日期间在胡杨宾馆住宿及租赁会议室的租赁经费，保证工作组工作正常开展。</w:t>
            </w:r>
          </w:p>
        </w:tc>
        <w:tc>
          <w:tcPr>
            <w:tcW w:w="2526" w:type="pct"/>
            <w:gridSpan w:val="7"/>
            <w:tcBorders>
              <w:top w:val="single" w:sz="4" w:space="0" w:color="auto"/>
              <w:left w:val="nil"/>
              <w:bottom w:val="single" w:sz="4" w:space="0" w:color="auto"/>
              <w:right w:val="single" w:sz="4" w:space="0" w:color="auto"/>
            </w:tcBorders>
            <w:vAlign w:val="center"/>
          </w:tcPr>
          <w:p w14:paraId="65D15D03" w14:textId="77777777" w:rsidR="001D5D2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胡杨宾馆住宿及租赁会议室的租赁经费，解决了巡查组前往木垒县开展工作的36人，使用场地数量23间；助力了政务高效运转，保障了各类工作组、调研团有舒适稳定的居住和办公场所，确保了工作顺利开展，提高了政务处理效率，保障政策有效落实，让政府更好的服务民众。</w:t>
            </w:r>
          </w:p>
        </w:tc>
      </w:tr>
      <w:tr w:rsidR="001D5D21" w14:paraId="4938A3DB" w14:textId="77777777">
        <w:trPr>
          <w:trHeight w:val="820"/>
        </w:trPr>
        <w:tc>
          <w:tcPr>
            <w:tcW w:w="333" w:type="pct"/>
            <w:tcBorders>
              <w:top w:val="nil"/>
              <w:left w:val="single" w:sz="4" w:space="0" w:color="auto"/>
              <w:bottom w:val="single" w:sz="4" w:space="0" w:color="auto"/>
              <w:right w:val="single" w:sz="4" w:space="0" w:color="auto"/>
            </w:tcBorders>
            <w:vAlign w:val="center"/>
          </w:tcPr>
          <w:p w14:paraId="51D0552C" w14:textId="77777777" w:rsidR="001D5D21" w:rsidRDefault="001D5D21">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0604AF5"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492867E7"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2E26ED06"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265FCC6F"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44327C37"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5FD4252B"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68A2BEA2"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467828CA"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0AC1A25B"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tcPr>
          <w:p w14:paraId="417E2FC9"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tcPr>
          <w:p w14:paraId="20FC0ABD"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0034AA8A"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7F7F143F" w14:textId="77777777" w:rsidR="001D5D21"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5D21" w14:paraId="472A78CB" w14:textId="77777777">
        <w:trPr>
          <w:trHeight w:val="800"/>
        </w:trPr>
        <w:tc>
          <w:tcPr>
            <w:tcW w:w="333" w:type="pct"/>
            <w:vMerge w:val="restart"/>
            <w:tcBorders>
              <w:top w:val="nil"/>
              <w:left w:val="single" w:sz="4" w:space="0" w:color="auto"/>
              <w:right w:val="single" w:sz="4" w:space="0" w:color="auto"/>
            </w:tcBorders>
            <w:vAlign w:val="center"/>
          </w:tcPr>
          <w:p w14:paraId="1CF2F13C" w14:textId="77777777" w:rsidR="001D5D21"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F1D5B1F"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143D8350"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6E35FBE"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场地使用人员数</w:t>
            </w:r>
            <w:proofErr w:type="spellEnd"/>
          </w:p>
        </w:tc>
        <w:tc>
          <w:tcPr>
            <w:tcW w:w="339" w:type="pct"/>
            <w:tcBorders>
              <w:top w:val="nil"/>
              <w:left w:val="nil"/>
              <w:bottom w:val="single" w:sz="4" w:space="0" w:color="auto"/>
              <w:right w:val="single" w:sz="4" w:space="0" w:color="auto"/>
            </w:tcBorders>
            <w:vAlign w:val="center"/>
          </w:tcPr>
          <w:p w14:paraId="2BDCC10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EE634E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&gt;=36人</w:t>
            </w:r>
          </w:p>
        </w:tc>
        <w:tc>
          <w:tcPr>
            <w:tcW w:w="338" w:type="pct"/>
            <w:tcBorders>
              <w:top w:val="nil"/>
              <w:left w:val="nil"/>
              <w:bottom w:val="single" w:sz="4" w:space="0" w:color="auto"/>
              <w:right w:val="single" w:sz="4" w:space="0" w:color="auto"/>
            </w:tcBorders>
            <w:vAlign w:val="center"/>
          </w:tcPr>
          <w:p w14:paraId="7088A2C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=36人</w:t>
            </w:r>
          </w:p>
        </w:tc>
        <w:tc>
          <w:tcPr>
            <w:tcW w:w="333" w:type="pct"/>
            <w:tcBorders>
              <w:top w:val="nil"/>
              <w:left w:val="nil"/>
              <w:bottom w:val="single" w:sz="4" w:space="0" w:color="auto"/>
              <w:right w:val="single" w:sz="4" w:space="0" w:color="auto"/>
            </w:tcBorders>
            <w:vAlign w:val="center"/>
          </w:tcPr>
          <w:p w14:paraId="44D9F88C"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920F2B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00B565B"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DFCA3D2" w14:textId="77777777" w:rsidR="001D5D21" w:rsidRDefault="001D5D2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025830F"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A21C0C5"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2BED3C2E" w14:textId="77777777" w:rsidR="001D5D21" w:rsidRDefault="001D5D21">
            <w:pPr>
              <w:jc w:val="center"/>
              <w:rPr>
                <w:rFonts w:ascii="宋体" w:eastAsia="宋体" w:hAnsi="宋体" w:cs="宋体" w:hint="eastAsia"/>
                <w:color w:val="000000"/>
                <w:sz w:val="18"/>
                <w:szCs w:val="18"/>
              </w:rPr>
            </w:pPr>
          </w:p>
        </w:tc>
      </w:tr>
      <w:tr w:rsidR="001D5D21" w14:paraId="79C55C1B" w14:textId="77777777">
        <w:trPr>
          <w:trHeight w:val="800"/>
        </w:trPr>
        <w:tc>
          <w:tcPr>
            <w:tcW w:w="333" w:type="pct"/>
            <w:vMerge/>
            <w:tcBorders>
              <w:left w:val="single" w:sz="4" w:space="0" w:color="auto"/>
              <w:right w:val="single" w:sz="4" w:space="0" w:color="auto"/>
            </w:tcBorders>
            <w:vAlign w:val="center"/>
          </w:tcPr>
          <w:p w14:paraId="4368D38B" w14:textId="77777777" w:rsidR="001D5D21" w:rsidRDefault="001D5D2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788667F" w14:textId="77777777" w:rsidR="001D5D21" w:rsidRDefault="001D5D2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6D0D84D"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0506C45D"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使用场地数量</w:t>
            </w:r>
            <w:proofErr w:type="spellEnd"/>
          </w:p>
        </w:tc>
        <w:tc>
          <w:tcPr>
            <w:tcW w:w="339" w:type="pct"/>
            <w:tcBorders>
              <w:top w:val="nil"/>
              <w:left w:val="nil"/>
              <w:bottom w:val="single" w:sz="4" w:space="0" w:color="auto"/>
              <w:right w:val="single" w:sz="4" w:space="0" w:color="auto"/>
            </w:tcBorders>
            <w:vAlign w:val="center"/>
          </w:tcPr>
          <w:p w14:paraId="6FA7D4B6"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4983B6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&gt;=23间</w:t>
            </w:r>
          </w:p>
        </w:tc>
        <w:tc>
          <w:tcPr>
            <w:tcW w:w="338" w:type="pct"/>
            <w:tcBorders>
              <w:top w:val="nil"/>
              <w:left w:val="nil"/>
              <w:bottom w:val="single" w:sz="4" w:space="0" w:color="auto"/>
              <w:right w:val="single" w:sz="4" w:space="0" w:color="auto"/>
            </w:tcBorders>
            <w:vAlign w:val="center"/>
          </w:tcPr>
          <w:p w14:paraId="2F2BF733"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=23间</w:t>
            </w:r>
          </w:p>
        </w:tc>
        <w:tc>
          <w:tcPr>
            <w:tcW w:w="333" w:type="pct"/>
            <w:tcBorders>
              <w:top w:val="nil"/>
              <w:left w:val="nil"/>
              <w:bottom w:val="single" w:sz="4" w:space="0" w:color="auto"/>
              <w:right w:val="single" w:sz="4" w:space="0" w:color="auto"/>
            </w:tcBorders>
            <w:vAlign w:val="center"/>
          </w:tcPr>
          <w:p w14:paraId="44B7210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07A66DA"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2C88F37"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32AF889" w14:textId="77777777" w:rsidR="001D5D21" w:rsidRDefault="001D5D2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28D8B84"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B2E286E"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34D2103A" w14:textId="77777777" w:rsidR="001D5D21" w:rsidRDefault="001D5D21">
            <w:pPr>
              <w:jc w:val="center"/>
              <w:rPr>
                <w:rFonts w:ascii="宋体" w:eastAsia="宋体" w:hAnsi="宋体" w:cs="宋体" w:hint="eastAsia"/>
                <w:color w:val="000000"/>
                <w:sz w:val="18"/>
                <w:szCs w:val="18"/>
              </w:rPr>
            </w:pPr>
          </w:p>
        </w:tc>
      </w:tr>
      <w:tr w:rsidR="001D5D21" w14:paraId="047B8D99" w14:textId="77777777">
        <w:trPr>
          <w:trHeight w:val="800"/>
        </w:trPr>
        <w:tc>
          <w:tcPr>
            <w:tcW w:w="333" w:type="pct"/>
            <w:vMerge/>
            <w:tcBorders>
              <w:left w:val="single" w:sz="4" w:space="0" w:color="auto"/>
              <w:right w:val="single" w:sz="4" w:space="0" w:color="auto"/>
            </w:tcBorders>
            <w:vAlign w:val="center"/>
          </w:tcPr>
          <w:p w14:paraId="236B6C40" w14:textId="77777777" w:rsidR="001D5D21" w:rsidRDefault="001D5D21">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B249137" w14:textId="77777777" w:rsidR="001D5D21" w:rsidRDefault="001D5D2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4E3CD22"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62418FC1"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场地正常使用率</w:t>
            </w:r>
            <w:proofErr w:type="spellEnd"/>
          </w:p>
        </w:tc>
        <w:tc>
          <w:tcPr>
            <w:tcW w:w="339" w:type="pct"/>
            <w:tcBorders>
              <w:top w:val="nil"/>
              <w:left w:val="nil"/>
              <w:bottom w:val="single" w:sz="4" w:space="0" w:color="auto"/>
              <w:right w:val="single" w:sz="4" w:space="0" w:color="auto"/>
            </w:tcBorders>
            <w:vAlign w:val="center"/>
          </w:tcPr>
          <w:p w14:paraId="0834C97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C209DDC"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A54E866"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664650C"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4856EF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DFE4833"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F24CA42" w14:textId="77777777" w:rsidR="001D5D21" w:rsidRDefault="001D5D2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1701805"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456740D"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23AED058" w14:textId="77777777" w:rsidR="001D5D21" w:rsidRDefault="001D5D21">
            <w:pPr>
              <w:jc w:val="center"/>
              <w:rPr>
                <w:rFonts w:ascii="宋体" w:eastAsia="宋体" w:hAnsi="宋体" w:cs="宋体" w:hint="eastAsia"/>
                <w:color w:val="000000"/>
                <w:sz w:val="18"/>
                <w:szCs w:val="18"/>
              </w:rPr>
            </w:pPr>
          </w:p>
        </w:tc>
      </w:tr>
      <w:tr w:rsidR="001D5D21" w14:paraId="387BA895" w14:textId="77777777">
        <w:trPr>
          <w:trHeight w:val="800"/>
        </w:trPr>
        <w:tc>
          <w:tcPr>
            <w:tcW w:w="333" w:type="pct"/>
            <w:vMerge/>
            <w:tcBorders>
              <w:left w:val="single" w:sz="4" w:space="0" w:color="auto"/>
              <w:right w:val="single" w:sz="4" w:space="0" w:color="auto"/>
            </w:tcBorders>
            <w:vAlign w:val="center"/>
          </w:tcPr>
          <w:p w14:paraId="12F3E0F4" w14:textId="77777777" w:rsidR="001D5D21" w:rsidRDefault="001D5D21">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109B739" w14:textId="77777777" w:rsidR="001D5D21" w:rsidRDefault="001D5D2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CC6E397"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5516088C"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场地使用天数</w:t>
            </w:r>
            <w:proofErr w:type="spellEnd"/>
          </w:p>
        </w:tc>
        <w:tc>
          <w:tcPr>
            <w:tcW w:w="339" w:type="pct"/>
            <w:tcBorders>
              <w:top w:val="nil"/>
              <w:left w:val="nil"/>
              <w:bottom w:val="single" w:sz="4" w:space="0" w:color="auto"/>
              <w:right w:val="single" w:sz="4" w:space="0" w:color="auto"/>
            </w:tcBorders>
            <w:vAlign w:val="center"/>
          </w:tcPr>
          <w:p w14:paraId="4952C3E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731E44A"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&gt;=67天</w:t>
            </w:r>
          </w:p>
        </w:tc>
        <w:tc>
          <w:tcPr>
            <w:tcW w:w="338" w:type="pct"/>
            <w:tcBorders>
              <w:top w:val="nil"/>
              <w:left w:val="nil"/>
              <w:bottom w:val="single" w:sz="4" w:space="0" w:color="auto"/>
              <w:right w:val="single" w:sz="4" w:space="0" w:color="auto"/>
            </w:tcBorders>
            <w:vAlign w:val="center"/>
          </w:tcPr>
          <w:p w14:paraId="200F91EC"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=67天</w:t>
            </w:r>
          </w:p>
        </w:tc>
        <w:tc>
          <w:tcPr>
            <w:tcW w:w="333" w:type="pct"/>
            <w:tcBorders>
              <w:top w:val="nil"/>
              <w:left w:val="nil"/>
              <w:bottom w:val="single" w:sz="4" w:space="0" w:color="auto"/>
              <w:right w:val="single" w:sz="4" w:space="0" w:color="auto"/>
            </w:tcBorders>
            <w:vAlign w:val="center"/>
          </w:tcPr>
          <w:p w14:paraId="105DD69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AFD254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C8B31BD"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2FFF4B4" w14:textId="77777777" w:rsidR="001D5D21" w:rsidRDefault="001D5D2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5B7D74"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0E87960"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11850E20" w14:textId="77777777" w:rsidR="001D5D21" w:rsidRDefault="001D5D21">
            <w:pPr>
              <w:jc w:val="center"/>
              <w:rPr>
                <w:rFonts w:ascii="宋体" w:eastAsia="宋体" w:hAnsi="宋体" w:cs="宋体" w:hint="eastAsia"/>
                <w:color w:val="000000"/>
                <w:sz w:val="18"/>
                <w:szCs w:val="18"/>
              </w:rPr>
            </w:pPr>
          </w:p>
        </w:tc>
      </w:tr>
      <w:tr w:rsidR="001D5D21" w14:paraId="4EFEEDD3" w14:textId="77777777">
        <w:trPr>
          <w:trHeight w:val="800"/>
        </w:trPr>
        <w:tc>
          <w:tcPr>
            <w:tcW w:w="333" w:type="pct"/>
            <w:vMerge/>
            <w:tcBorders>
              <w:left w:val="single" w:sz="4" w:space="0" w:color="auto"/>
              <w:right w:val="single" w:sz="4" w:space="0" w:color="auto"/>
            </w:tcBorders>
            <w:vAlign w:val="center"/>
          </w:tcPr>
          <w:p w14:paraId="7AFF367D" w14:textId="77777777" w:rsidR="001D5D21" w:rsidRDefault="001D5D21">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BDA5BDD"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7302E9E6"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51D41ABC"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大会议室单价</w:t>
            </w:r>
            <w:proofErr w:type="spellEnd"/>
          </w:p>
        </w:tc>
        <w:tc>
          <w:tcPr>
            <w:tcW w:w="339" w:type="pct"/>
            <w:tcBorders>
              <w:top w:val="nil"/>
              <w:left w:val="nil"/>
              <w:bottom w:val="single" w:sz="4" w:space="0" w:color="auto"/>
              <w:right w:val="single" w:sz="4" w:space="0" w:color="auto"/>
            </w:tcBorders>
            <w:vAlign w:val="center"/>
          </w:tcPr>
          <w:p w14:paraId="511273A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BEB3025"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&lt;=3000元/天</w:t>
            </w:r>
          </w:p>
        </w:tc>
        <w:tc>
          <w:tcPr>
            <w:tcW w:w="338" w:type="pct"/>
            <w:tcBorders>
              <w:top w:val="nil"/>
              <w:left w:val="nil"/>
              <w:bottom w:val="single" w:sz="4" w:space="0" w:color="auto"/>
              <w:right w:val="single" w:sz="4" w:space="0" w:color="auto"/>
            </w:tcBorders>
            <w:vAlign w:val="center"/>
          </w:tcPr>
          <w:p w14:paraId="18A2E5EB"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=3000元/天</w:t>
            </w:r>
          </w:p>
        </w:tc>
        <w:tc>
          <w:tcPr>
            <w:tcW w:w="333" w:type="pct"/>
            <w:tcBorders>
              <w:top w:val="nil"/>
              <w:left w:val="nil"/>
              <w:bottom w:val="single" w:sz="4" w:space="0" w:color="auto"/>
              <w:right w:val="single" w:sz="4" w:space="0" w:color="auto"/>
            </w:tcBorders>
            <w:vAlign w:val="center"/>
          </w:tcPr>
          <w:p w14:paraId="3C5B201E"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EEBFE23"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E813306"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0D8F2A66" w14:textId="77777777" w:rsidR="001D5D21" w:rsidRDefault="001D5D2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5A4DE4"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B6AFE91"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2B4D93D" w14:textId="77777777" w:rsidR="001D5D21" w:rsidRDefault="001D5D21">
            <w:pPr>
              <w:jc w:val="center"/>
              <w:rPr>
                <w:rFonts w:ascii="宋体" w:eastAsia="宋体" w:hAnsi="宋体" w:cs="宋体" w:hint="eastAsia"/>
                <w:color w:val="000000"/>
                <w:sz w:val="18"/>
                <w:szCs w:val="18"/>
              </w:rPr>
            </w:pPr>
          </w:p>
        </w:tc>
      </w:tr>
      <w:tr w:rsidR="001D5D21" w14:paraId="5A8BD046" w14:textId="77777777">
        <w:trPr>
          <w:trHeight w:val="800"/>
        </w:trPr>
        <w:tc>
          <w:tcPr>
            <w:tcW w:w="333" w:type="pct"/>
            <w:vMerge/>
            <w:tcBorders>
              <w:left w:val="single" w:sz="4" w:space="0" w:color="auto"/>
              <w:right w:val="single" w:sz="4" w:space="0" w:color="auto"/>
            </w:tcBorders>
            <w:vAlign w:val="center"/>
          </w:tcPr>
          <w:p w14:paraId="24F68A60" w14:textId="77777777" w:rsidR="001D5D21" w:rsidRDefault="001D5D21">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1274CBC" w14:textId="77777777" w:rsidR="001D5D21" w:rsidRDefault="001D5D21">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BB78330"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4A30BFCC"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小会议室</w:t>
            </w:r>
            <w:proofErr w:type="spellEnd"/>
          </w:p>
        </w:tc>
        <w:tc>
          <w:tcPr>
            <w:tcW w:w="339" w:type="pct"/>
            <w:tcBorders>
              <w:top w:val="nil"/>
              <w:left w:val="nil"/>
              <w:bottom w:val="single" w:sz="4" w:space="0" w:color="auto"/>
              <w:right w:val="single" w:sz="4" w:space="0" w:color="auto"/>
            </w:tcBorders>
            <w:vAlign w:val="center"/>
          </w:tcPr>
          <w:p w14:paraId="4B3ADC96"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C2D3A6A"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&lt;=800元/天</w:t>
            </w:r>
          </w:p>
        </w:tc>
        <w:tc>
          <w:tcPr>
            <w:tcW w:w="338" w:type="pct"/>
            <w:tcBorders>
              <w:top w:val="nil"/>
              <w:left w:val="nil"/>
              <w:bottom w:val="single" w:sz="4" w:space="0" w:color="auto"/>
              <w:right w:val="single" w:sz="4" w:space="0" w:color="auto"/>
            </w:tcBorders>
            <w:vAlign w:val="center"/>
          </w:tcPr>
          <w:p w14:paraId="5E26B8C4"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=800元/天</w:t>
            </w:r>
          </w:p>
        </w:tc>
        <w:tc>
          <w:tcPr>
            <w:tcW w:w="333" w:type="pct"/>
            <w:tcBorders>
              <w:top w:val="nil"/>
              <w:left w:val="nil"/>
              <w:bottom w:val="single" w:sz="4" w:space="0" w:color="auto"/>
              <w:right w:val="single" w:sz="4" w:space="0" w:color="auto"/>
            </w:tcBorders>
            <w:vAlign w:val="center"/>
          </w:tcPr>
          <w:p w14:paraId="0E8B2341"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AD4253F"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7A590F2"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75B64A16" w14:textId="77777777" w:rsidR="001D5D21" w:rsidRDefault="001D5D2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D451458"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E2A529B"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08AFC7AC" w14:textId="77777777" w:rsidR="001D5D21" w:rsidRDefault="001D5D21">
            <w:pPr>
              <w:jc w:val="center"/>
              <w:rPr>
                <w:rFonts w:ascii="宋体" w:eastAsia="宋体" w:hAnsi="宋体" w:cs="宋体" w:hint="eastAsia"/>
                <w:color w:val="000000"/>
                <w:sz w:val="18"/>
                <w:szCs w:val="18"/>
              </w:rPr>
            </w:pPr>
          </w:p>
        </w:tc>
      </w:tr>
      <w:tr w:rsidR="001D5D21" w14:paraId="381C3329" w14:textId="77777777">
        <w:trPr>
          <w:trHeight w:val="800"/>
        </w:trPr>
        <w:tc>
          <w:tcPr>
            <w:tcW w:w="333" w:type="pct"/>
            <w:vMerge/>
            <w:tcBorders>
              <w:left w:val="single" w:sz="4" w:space="0" w:color="auto"/>
              <w:right w:val="single" w:sz="4" w:space="0" w:color="auto"/>
            </w:tcBorders>
            <w:vAlign w:val="center"/>
          </w:tcPr>
          <w:p w14:paraId="40C1EF83" w14:textId="77777777" w:rsidR="001D5D21" w:rsidRDefault="001D5D2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B0E4583"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1D8D9306"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5B4E1E53"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场地综合利用率</w:t>
            </w:r>
            <w:proofErr w:type="spellEnd"/>
          </w:p>
        </w:tc>
        <w:tc>
          <w:tcPr>
            <w:tcW w:w="339" w:type="pct"/>
            <w:tcBorders>
              <w:top w:val="nil"/>
              <w:left w:val="nil"/>
              <w:bottom w:val="single" w:sz="4" w:space="0" w:color="auto"/>
              <w:right w:val="single" w:sz="4" w:space="0" w:color="auto"/>
            </w:tcBorders>
            <w:vAlign w:val="center"/>
          </w:tcPr>
          <w:p w14:paraId="5EEE4B7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6D2E57B"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13BA8F2E"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71395F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56D6F7D"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125AD5F8"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41CF507A" w14:textId="77777777" w:rsidR="001D5D21" w:rsidRDefault="001D5D2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94F39CD"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7F69535F"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9" w:type="pct"/>
            <w:tcBorders>
              <w:top w:val="nil"/>
              <w:left w:val="nil"/>
              <w:bottom w:val="single" w:sz="4" w:space="0" w:color="auto"/>
              <w:right w:val="single" w:sz="4" w:space="0" w:color="auto"/>
            </w:tcBorders>
            <w:vAlign w:val="center"/>
          </w:tcPr>
          <w:p w14:paraId="06B064EB" w14:textId="77777777" w:rsidR="001D5D21" w:rsidRDefault="001D5D21">
            <w:pPr>
              <w:jc w:val="center"/>
              <w:rPr>
                <w:rFonts w:ascii="宋体" w:eastAsia="宋体" w:hAnsi="宋体" w:cs="宋体" w:hint="eastAsia"/>
                <w:color w:val="000000"/>
                <w:sz w:val="18"/>
                <w:szCs w:val="18"/>
              </w:rPr>
            </w:pPr>
          </w:p>
        </w:tc>
      </w:tr>
      <w:tr w:rsidR="001D5D21" w14:paraId="36526D5D" w14:textId="77777777">
        <w:trPr>
          <w:trHeight w:val="800"/>
        </w:trPr>
        <w:tc>
          <w:tcPr>
            <w:tcW w:w="333" w:type="pct"/>
            <w:vMerge/>
            <w:tcBorders>
              <w:left w:val="single" w:sz="4" w:space="0" w:color="auto"/>
              <w:bottom w:val="single" w:sz="4" w:space="0" w:color="auto"/>
              <w:right w:val="single" w:sz="4" w:space="0" w:color="auto"/>
            </w:tcBorders>
            <w:vAlign w:val="center"/>
          </w:tcPr>
          <w:p w14:paraId="2CE370AE" w14:textId="77777777" w:rsidR="001D5D21" w:rsidRDefault="001D5D21">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C669350"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762E1E34"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6249AF4B" w14:textId="77777777" w:rsidR="001D5D21"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使用人员满意度</w:t>
            </w:r>
            <w:proofErr w:type="spellEnd"/>
          </w:p>
        </w:tc>
        <w:tc>
          <w:tcPr>
            <w:tcW w:w="339" w:type="pct"/>
            <w:tcBorders>
              <w:top w:val="nil"/>
              <w:left w:val="nil"/>
              <w:bottom w:val="single" w:sz="4" w:space="0" w:color="auto"/>
              <w:right w:val="single" w:sz="4" w:space="0" w:color="auto"/>
            </w:tcBorders>
            <w:vAlign w:val="center"/>
          </w:tcPr>
          <w:p w14:paraId="3FD6BA92"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BC04337"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9DF5619"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7F6AAA3"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CFD19D7"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4D512CB"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D3EA65F" w14:textId="77777777" w:rsidR="001D5D21" w:rsidRDefault="001D5D21">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781864B" w14:textId="77777777" w:rsidR="001D5D21"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6F09C7C8" w14:textId="77777777" w:rsidR="001D5D21"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5422A02" w14:textId="77777777" w:rsidR="001D5D21" w:rsidRDefault="001D5D21">
            <w:pPr>
              <w:jc w:val="center"/>
              <w:rPr>
                <w:rFonts w:ascii="宋体" w:eastAsia="宋体" w:hAnsi="宋体" w:cs="宋体" w:hint="eastAsia"/>
                <w:color w:val="000000"/>
                <w:sz w:val="18"/>
                <w:szCs w:val="18"/>
              </w:rPr>
            </w:pPr>
          </w:p>
        </w:tc>
      </w:tr>
      <w:tr w:rsidR="001D5D21" w14:paraId="57401469"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133A4C13" w14:textId="77777777" w:rsidR="001D5D21"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3E852CB9" w14:textId="77777777" w:rsidR="001D5D21"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6119B69" w14:textId="77777777" w:rsidR="001D5D21" w:rsidRDefault="001D5D21">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C83DBB1" w14:textId="77777777" w:rsidR="001D5D21" w:rsidRDefault="001D5D21">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98FF942" w14:textId="77777777" w:rsidR="001D5D21" w:rsidRDefault="001D5D21">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35A184B" w14:textId="77777777" w:rsidR="001D5D21"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0262BB62" w14:textId="77777777" w:rsidR="001D5D21" w:rsidRDefault="001D5D21">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0BB52AE" w14:textId="77777777" w:rsidR="001D5D21" w:rsidRDefault="001D5D21">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D5F99E8" w14:textId="77777777" w:rsidR="001D5D21" w:rsidRDefault="001D5D21">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7A028B4" w14:textId="77777777" w:rsidR="001D5D21" w:rsidRDefault="001D5D21">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6466FEA" w14:textId="77777777" w:rsidR="001D5D21" w:rsidRDefault="001D5D21">
            <w:pPr>
              <w:rPr>
                <w:rFonts w:ascii="宋体" w:eastAsia="宋体" w:hAnsi="宋体" w:cs="宋体" w:hint="eastAsia"/>
                <w:color w:val="000000"/>
                <w:sz w:val="18"/>
                <w:szCs w:val="18"/>
              </w:rPr>
            </w:pPr>
          </w:p>
        </w:tc>
      </w:tr>
    </w:tbl>
    <w:p w14:paraId="505BE705" w14:textId="77777777" w:rsidR="001D5D21" w:rsidRDefault="001D5D21">
      <w:pPr>
        <w:spacing w:after="0" w:line="240" w:lineRule="auto"/>
        <w:ind w:firstLineChars="200" w:firstLine="640"/>
        <w:jc w:val="both"/>
        <w:rPr>
          <w:rFonts w:ascii="仿宋_GB2312" w:eastAsia="仿宋_GB2312"/>
          <w:sz w:val="32"/>
          <w:szCs w:val="32"/>
          <w:lang w:eastAsia="zh-CN"/>
        </w:rPr>
      </w:pPr>
    </w:p>
    <w:p w14:paraId="70BA93B7" w14:textId="77777777" w:rsidR="001D5D21"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40C1B8B5" w14:textId="77777777" w:rsidR="001D5D21"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我单位2024年度无政府采购支出，授予中小企业合同金额0.00万元</w:t>
      </w:r>
      <w:r>
        <w:rPr>
          <w:rFonts w:ascii="仿宋_GB2312" w:eastAsia="仿宋_GB2312"/>
          <w:sz w:val="32"/>
          <w:szCs w:val="32"/>
          <w:lang w:eastAsia="zh-CN"/>
        </w:rPr>
        <w:t>。</w:t>
      </w:r>
    </w:p>
    <w:p w14:paraId="62D7E0E0" w14:textId="77777777" w:rsidR="001D5D21" w:rsidRDefault="001D5D21">
      <w:pPr>
        <w:spacing w:after="0" w:line="240" w:lineRule="auto"/>
        <w:ind w:firstLineChars="200" w:firstLine="640"/>
        <w:rPr>
          <w:rFonts w:ascii="仿宋_GB2312" w:eastAsia="仿宋_GB2312"/>
          <w:sz w:val="32"/>
          <w:szCs w:val="32"/>
          <w:lang w:eastAsia="zh-CN"/>
        </w:rPr>
      </w:pPr>
    </w:p>
    <w:p w14:paraId="0EDAEB83" w14:textId="77777777" w:rsidR="001D5D21" w:rsidRDefault="00000000">
      <w:pPr>
        <w:rPr>
          <w:lang w:eastAsia="zh-CN"/>
        </w:rPr>
      </w:pPr>
      <w:r>
        <w:rPr>
          <w:sz w:val="0"/>
          <w:szCs w:val="0"/>
          <w:lang w:eastAsia="zh-CN"/>
        </w:rPr>
        <w:br w:type="page"/>
      </w:r>
    </w:p>
    <w:p w14:paraId="7F89B6E9" w14:textId="77777777" w:rsidR="001D5D2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13AFCEE"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F063311"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BE1EFA4"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5B31F99"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3D01331"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07CF3C6"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4A0DCE1"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A467770"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60B30B"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4C17F0B"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E339EDD"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D626445"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2AD78B1"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3FBFF09" w14:textId="77777777" w:rsidR="001D5D21"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573C2DA" w14:textId="77777777" w:rsidR="001D5D21" w:rsidRDefault="00000000">
      <w:pPr>
        <w:rPr>
          <w:lang w:eastAsia="zh-CN"/>
        </w:rPr>
      </w:pPr>
      <w:r>
        <w:rPr>
          <w:sz w:val="0"/>
          <w:szCs w:val="0"/>
          <w:lang w:eastAsia="zh-CN"/>
        </w:rPr>
        <w:br w:type="page"/>
      </w:r>
    </w:p>
    <w:p w14:paraId="35070315" w14:textId="77777777" w:rsidR="001D5D21"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90E06F5" w14:textId="77777777" w:rsidR="001D5D2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A2DC609" w14:textId="77777777" w:rsidR="001D5D2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91329BA" w14:textId="77777777" w:rsidR="001D5D2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F3491F8" w14:textId="77777777" w:rsidR="001D5D2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ED0C948" w14:textId="77777777" w:rsidR="001D5D2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AC6C877" w14:textId="77777777" w:rsidR="001D5D2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7055A12" w14:textId="77777777" w:rsidR="001D5D2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35D1A0A" w14:textId="77777777" w:rsidR="001D5D2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5BCBFA1" w14:textId="77777777" w:rsidR="001D5D21"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1D5D2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A3565" w14:textId="77777777" w:rsidR="003550A7" w:rsidRDefault="003550A7">
      <w:pPr>
        <w:spacing w:line="240" w:lineRule="auto"/>
      </w:pPr>
      <w:r>
        <w:separator/>
      </w:r>
    </w:p>
  </w:endnote>
  <w:endnote w:type="continuationSeparator" w:id="0">
    <w:p w14:paraId="63D0137C" w14:textId="77777777" w:rsidR="003550A7" w:rsidRDefault="003550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780B4" w14:textId="77777777" w:rsidR="003550A7" w:rsidRDefault="003550A7">
      <w:pPr>
        <w:spacing w:after="0"/>
      </w:pPr>
      <w:r>
        <w:separator/>
      </w:r>
    </w:p>
  </w:footnote>
  <w:footnote w:type="continuationSeparator" w:id="0">
    <w:p w14:paraId="3F1CE4DB" w14:textId="77777777" w:rsidR="003550A7" w:rsidRDefault="003550A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892192"/>
    <w:rsid w:val="00014932"/>
    <w:rsid w:val="00163C3C"/>
    <w:rsid w:val="001D5D21"/>
    <w:rsid w:val="0028568E"/>
    <w:rsid w:val="003550A7"/>
    <w:rsid w:val="005B1A66"/>
    <w:rsid w:val="0069654F"/>
    <w:rsid w:val="00853005"/>
    <w:rsid w:val="0088772F"/>
    <w:rsid w:val="00892192"/>
    <w:rsid w:val="00B45366"/>
    <w:rsid w:val="00C5347B"/>
    <w:rsid w:val="00C973A5"/>
    <w:rsid w:val="00E11669"/>
    <w:rsid w:val="00E93647"/>
    <w:rsid w:val="00EB1ECF"/>
    <w:rsid w:val="00F979E0"/>
    <w:rsid w:val="06E20591"/>
    <w:rsid w:val="633B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EACB15"/>
  <w15:docId w15:val="{15EB2BCA-A14B-44F9-9E97-C457C4D4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5B9BD5"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 w:type="paragraph" w:styleId="af0">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22</Pages>
  <Words>5108</Words>
  <Characters>5721</Characters>
  <Application>Microsoft Office Word</Application>
  <DocSecurity>0</DocSecurity>
  <Lines>953</Lines>
  <Paragraphs>569</Paragraphs>
  <ScaleCrop>false</ScaleCrop>
  <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6</cp:revision>
  <dcterms:created xsi:type="dcterms:W3CDTF">2025-09-23T09:05:00Z</dcterms:created>
  <dcterms:modified xsi:type="dcterms:W3CDTF">2025-11-18T02:52:00Z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0BA78B8084BF477EBF59C6C3046D8536_12</vt:lpwstr>
  </property>
</Properties>
</file>